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B81A6" w14:textId="18D3DD35" w:rsidR="000559CC" w:rsidRPr="002F48F9" w:rsidRDefault="00EC0CD1" w:rsidP="004D50FB">
      <w:pPr>
        <w:shd w:val="clear" w:color="auto" w:fill="FFFFFF"/>
        <w:spacing w:line="562" w:lineRule="exact"/>
        <w:ind w:left="1354" w:right="1037" w:firstLine="86"/>
        <w:jc w:val="center"/>
        <w:rPr>
          <w:rFonts w:ascii="Arial" w:hAnsi="Arial" w:cs="Arial"/>
          <w:spacing w:val="-5"/>
        </w:rPr>
      </w:pPr>
      <w:r w:rsidRPr="002F48F9">
        <w:rPr>
          <w:rFonts w:ascii="Arial" w:hAnsi="Arial" w:cs="Arial"/>
          <w:b/>
          <w:spacing w:val="-5"/>
        </w:rPr>
        <w:t>PAKISTAN TELECOMMUNICATION AUTHORITY</w:t>
      </w:r>
    </w:p>
    <w:p w14:paraId="75D34ECA" w14:textId="438D8A32" w:rsidR="00EC0CD1" w:rsidRPr="002F48F9" w:rsidRDefault="00EC0CD1" w:rsidP="004D50FB">
      <w:pPr>
        <w:shd w:val="clear" w:color="auto" w:fill="FFFFFF"/>
        <w:spacing w:line="562" w:lineRule="exact"/>
        <w:ind w:left="1354" w:right="1037" w:firstLine="86"/>
        <w:jc w:val="center"/>
        <w:rPr>
          <w:rFonts w:ascii="Arial" w:hAnsi="Arial" w:cs="Arial"/>
        </w:rPr>
      </w:pPr>
      <w:r w:rsidRPr="002F48F9">
        <w:rPr>
          <w:rFonts w:ascii="Arial" w:hAnsi="Arial" w:cs="Arial"/>
          <w:spacing w:val="-2"/>
        </w:rPr>
        <w:t>PTA Headquarters Building, F-5/1 Islamabad, Pakistan</w:t>
      </w:r>
    </w:p>
    <w:p w14:paraId="4682931E" w14:textId="3E79DF38" w:rsidR="00EC0CD1" w:rsidRPr="002F48F9" w:rsidRDefault="00202C3B" w:rsidP="00202C3B">
      <w:pPr>
        <w:shd w:val="clear" w:color="auto" w:fill="FFFFFF"/>
        <w:tabs>
          <w:tab w:val="left" w:pos="6930"/>
        </w:tabs>
        <w:spacing w:line="514" w:lineRule="exact"/>
        <w:ind w:left="5" w:right="-34"/>
        <w:jc w:val="both"/>
        <w:rPr>
          <w:rFonts w:ascii="Arial" w:hAnsi="Arial" w:cs="Arial"/>
          <w:u w:val="single"/>
        </w:rPr>
      </w:pPr>
      <w:r w:rsidRPr="002F48F9">
        <w:rPr>
          <w:rFonts w:ascii="Arial" w:hAnsi="Arial" w:cs="Arial"/>
          <w:i/>
          <w:iCs/>
          <w:spacing w:val="-2"/>
        </w:rPr>
        <w:t xml:space="preserve">                                                     </w:t>
      </w:r>
      <w:r w:rsidR="00EC0CD1" w:rsidRPr="002F48F9">
        <w:rPr>
          <w:rFonts w:ascii="Arial" w:hAnsi="Arial" w:cs="Arial"/>
          <w:i/>
          <w:iCs/>
          <w:spacing w:val="-2"/>
        </w:rPr>
        <w:t>(www.pta.gov.pk)</w:t>
      </w:r>
      <w:r w:rsidR="00EC0CD1" w:rsidRPr="002F48F9">
        <w:rPr>
          <w:rFonts w:ascii="Arial" w:hAnsi="Arial" w:cs="Arial"/>
          <w:i/>
          <w:iCs/>
          <w:spacing w:val="-2"/>
        </w:rPr>
        <w:br/>
      </w:r>
      <w:r w:rsidR="002B3821">
        <w:rPr>
          <w:rFonts w:ascii="Arial" w:hAnsi="Arial" w:cs="Arial"/>
          <w:spacing w:val="-3"/>
        </w:rPr>
        <w:t>License</w:t>
      </w:r>
      <w:r w:rsidR="00672740" w:rsidRPr="002F48F9">
        <w:rPr>
          <w:rFonts w:ascii="Arial" w:hAnsi="Arial" w:cs="Arial"/>
          <w:spacing w:val="-3"/>
        </w:rPr>
        <w:t xml:space="preserve"> </w:t>
      </w:r>
      <w:r w:rsidR="00EC0CD1" w:rsidRPr="002F48F9">
        <w:rPr>
          <w:rFonts w:ascii="Arial" w:hAnsi="Arial" w:cs="Arial"/>
          <w:spacing w:val="-3"/>
        </w:rPr>
        <w:t xml:space="preserve">No. </w:t>
      </w:r>
      <w:r w:rsidR="00EC0CD1" w:rsidRPr="002F48F9">
        <w:rPr>
          <w:rFonts w:ascii="Arial" w:hAnsi="Arial" w:cs="Arial"/>
          <w:b/>
        </w:rPr>
        <w:t xml:space="preserve">LPWAN </w:t>
      </w:r>
      <w:r w:rsidR="00EC0CD1" w:rsidRPr="002F48F9">
        <w:rPr>
          <w:rFonts w:ascii="Arial" w:hAnsi="Arial" w:cs="Arial"/>
          <w:spacing w:val="-3"/>
        </w:rPr>
        <w:t>-XXX/&lt;Year&gt;               (</w:t>
      </w:r>
      <w:r w:rsidR="00EC0CD1" w:rsidRPr="002F48F9">
        <w:rPr>
          <w:rFonts w:ascii="Arial" w:hAnsi="Arial" w:cs="Arial"/>
          <w:b/>
          <w:spacing w:val="-3"/>
        </w:rPr>
        <w:t>Company name</w:t>
      </w:r>
      <w:r w:rsidR="00EC0CD1" w:rsidRPr="002F48F9">
        <w:rPr>
          <w:rFonts w:ascii="Arial" w:hAnsi="Arial" w:cs="Arial"/>
          <w:spacing w:val="-3"/>
        </w:rPr>
        <w:t xml:space="preserve">)          </w:t>
      </w:r>
      <w:r w:rsidR="00EC0CD1" w:rsidRPr="002F48F9">
        <w:rPr>
          <w:rFonts w:ascii="Arial" w:hAnsi="Arial" w:cs="Arial"/>
          <w:spacing w:val="-6"/>
        </w:rPr>
        <w:t xml:space="preserve">Dated:             </w:t>
      </w:r>
    </w:p>
    <w:p w14:paraId="1A52C9EE" w14:textId="77777777" w:rsidR="00EC0CD1" w:rsidRPr="002F48F9" w:rsidRDefault="00EC0CD1" w:rsidP="00662EDB">
      <w:pPr>
        <w:pStyle w:val="NoSpacing"/>
        <w:jc w:val="both"/>
        <w:rPr>
          <w:rFonts w:ascii="Arial" w:hAnsi="Arial" w:cs="Arial"/>
        </w:rPr>
      </w:pPr>
    </w:p>
    <w:p w14:paraId="3C9102D5" w14:textId="77777777" w:rsidR="00D366C7" w:rsidRDefault="00EC0CD1" w:rsidP="00662EDB">
      <w:pPr>
        <w:spacing w:line="360" w:lineRule="auto"/>
        <w:jc w:val="both"/>
        <w:rPr>
          <w:rFonts w:ascii="Arial" w:hAnsi="Arial" w:cs="Arial"/>
        </w:rPr>
      </w:pPr>
      <w:r w:rsidRPr="002F48F9">
        <w:rPr>
          <w:rFonts w:ascii="Arial" w:hAnsi="Arial" w:cs="Arial"/>
          <w:caps/>
        </w:rPr>
        <w:t>I</w:t>
      </w:r>
      <w:r w:rsidRPr="002F48F9">
        <w:rPr>
          <w:rFonts w:ascii="Arial" w:hAnsi="Arial" w:cs="Arial"/>
        </w:rPr>
        <w:t xml:space="preserve">n exercise of the powers conferred by section 5 of Pakistan Telecommunication (Reorganization) Act, 1996 (hereinafter called the “Act”), the Pakistan Telecommunication Authority (hereinafter called Authority), hereby, grants non-exclusive </w:t>
      </w:r>
      <w:r w:rsidR="002B3821">
        <w:rPr>
          <w:rFonts w:ascii="Arial" w:hAnsi="Arial" w:cs="Arial"/>
        </w:rPr>
        <w:t>License</w:t>
      </w:r>
      <w:r w:rsidR="00672740" w:rsidRPr="002F48F9">
        <w:rPr>
          <w:rFonts w:ascii="Arial" w:hAnsi="Arial" w:cs="Arial"/>
        </w:rPr>
        <w:t xml:space="preserve"> </w:t>
      </w:r>
      <w:r w:rsidRPr="002F48F9">
        <w:rPr>
          <w:rFonts w:ascii="Arial" w:hAnsi="Arial" w:cs="Arial"/>
        </w:rPr>
        <w:t>to</w:t>
      </w:r>
      <w:r w:rsidRPr="002F48F9">
        <w:rPr>
          <w:rFonts w:ascii="Arial" w:hAnsi="Arial" w:cs="Arial"/>
          <w:b/>
        </w:rPr>
        <w:t xml:space="preserve"> &lt;Name of </w:t>
      </w:r>
      <w:r w:rsidR="002B3821">
        <w:rPr>
          <w:rFonts w:ascii="Arial" w:hAnsi="Arial" w:cs="Arial"/>
          <w:b/>
        </w:rPr>
        <w:t>Licensee</w:t>
      </w:r>
      <w:r w:rsidRPr="002F48F9">
        <w:rPr>
          <w:rFonts w:ascii="Arial" w:hAnsi="Arial" w:cs="Arial"/>
          <w:b/>
        </w:rPr>
        <w:t xml:space="preserve">&gt;, &lt;Address&gt;, Pakistan. </w:t>
      </w:r>
      <w:r w:rsidRPr="002F48F9">
        <w:rPr>
          <w:rFonts w:ascii="Arial" w:hAnsi="Arial" w:cs="Arial"/>
        </w:rPr>
        <w:t>(Hereinafter called the “</w:t>
      </w:r>
      <w:r w:rsidR="002B3821">
        <w:rPr>
          <w:rFonts w:ascii="Arial" w:hAnsi="Arial" w:cs="Arial"/>
        </w:rPr>
        <w:t>Licensee</w:t>
      </w:r>
      <w:r w:rsidRPr="002F48F9">
        <w:rPr>
          <w:rFonts w:ascii="Arial" w:hAnsi="Arial" w:cs="Arial"/>
        </w:rPr>
        <w:t xml:space="preserve">”) to establish, maintain and operate </w:t>
      </w:r>
      <w:r w:rsidR="00D6686A" w:rsidRPr="002F48F9">
        <w:rPr>
          <w:rFonts w:ascii="Arial" w:hAnsi="Arial" w:cs="Arial"/>
        </w:rPr>
        <w:t xml:space="preserve">IoT </w:t>
      </w:r>
      <w:r w:rsidRPr="002F48F9">
        <w:rPr>
          <w:rFonts w:ascii="Arial" w:hAnsi="Arial" w:cs="Arial"/>
        </w:rPr>
        <w:t xml:space="preserve">LPWAN </w:t>
      </w:r>
      <w:r w:rsidR="00D6686A" w:rsidRPr="002F48F9">
        <w:rPr>
          <w:rFonts w:ascii="Arial" w:hAnsi="Arial" w:cs="Arial"/>
        </w:rPr>
        <w:t xml:space="preserve">network for provision of LPWAN </w:t>
      </w:r>
      <w:r w:rsidRPr="002F48F9">
        <w:rPr>
          <w:rFonts w:ascii="Arial" w:hAnsi="Arial" w:cs="Arial"/>
        </w:rPr>
        <w:t xml:space="preserve">Services </w:t>
      </w:r>
      <w:r w:rsidR="00702F66" w:rsidRPr="002F48F9">
        <w:rPr>
          <w:rFonts w:ascii="Arial" w:hAnsi="Arial" w:cs="Arial"/>
        </w:rPr>
        <w:t xml:space="preserve">in Pakistan </w:t>
      </w:r>
      <w:r w:rsidRPr="002F48F9">
        <w:rPr>
          <w:rFonts w:ascii="Arial" w:hAnsi="Arial" w:cs="Arial"/>
        </w:rPr>
        <w:t xml:space="preserve">on terms and conditions contained herein, the provisions of </w:t>
      </w:r>
      <w:r w:rsidR="00302D9D" w:rsidRPr="002F48F9">
        <w:rPr>
          <w:rFonts w:ascii="Arial" w:hAnsi="Arial" w:cs="Arial"/>
        </w:rPr>
        <w:t>Act</w:t>
      </w:r>
      <w:r w:rsidRPr="002F48F9">
        <w:rPr>
          <w:rFonts w:ascii="Arial" w:hAnsi="Arial" w:cs="Arial"/>
        </w:rPr>
        <w:t xml:space="preserve">, </w:t>
      </w:r>
      <w:r w:rsidR="00323252" w:rsidRPr="002F48F9">
        <w:rPr>
          <w:rFonts w:ascii="Arial" w:hAnsi="Arial" w:cs="Arial"/>
        </w:rPr>
        <w:t xml:space="preserve">PTA Regulatory Framework for Short Range Devices (SRD) &amp; Terrestrial Internet of Things (IoT) Services </w:t>
      </w:r>
      <w:r w:rsidR="00D6686A" w:rsidRPr="002F48F9">
        <w:rPr>
          <w:rFonts w:ascii="Arial" w:hAnsi="Arial" w:cs="Arial"/>
        </w:rPr>
        <w:t>&amp;</w:t>
      </w:r>
      <w:r w:rsidR="00323252" w:rsidRPr="002F48F9">
        <w:rPr>
          <w:rFonts w:ascii="Arial" w:hAnsi="Arial" w:cs="Arial"/>
        </w:rPr>
        <w:t xml:space="preserve"> its</w:t>
      </w:r>
      <w:r w:rsidR="00D6686A" w:rsidRPr="002F48F9">
        <w:rPr>
          <w:rFonts w:ascii="Arial" w:hAnsi="Arial" w:cs="Arial"/>
        </w:rPr>
        <w:t xml:space="preserve"> future</w:t>
      </w:r>
      <w:r w:rsidR="00323252" w:rsidRPr="002F48F9">
        <w:rPr>
          <w:rFonts w:ascii="Arial" w:hAnsi="Arial" w:cs="Arial"/>
        </w:rPr>
        <w:t xml:space="preserve"> modifications</w:t>
      </w:r>
      <w:r w:rsidR="003C34D2" w:rsidRPr="002F48F9">
        <w:rPr>
          <w:rFonts w:ascii="Arial" w:hAnsi="Arial" w:cs="Arial"/>
        </w:rPr>
        <w:t>,</w:t>
      </w:r>
      <w:r w:rsidR="00323252" w:rsidRPr="002F48F9">
        <w:rPr>
          <w:rFonts w:ascii="Arial" w:hAnsi="Arial" w:cs="Arial"/>
        </w:rPr>
        <w:t xml:space="preserve"> </w:t>
      </w:r>
      <w:r w:rsidRPr="002F48F9">
        <w:rPr>
          <w:rFonts w:ascii="Arial" w:hAnsi="Arial" w:cs="Arial"/>
        </w:rPr>
        <w:t xml:space="preserve">and </w:t>
      </w:r>
      <w:r w:rsidR="000559CC" w:rsidRPr="002F48F9">
        <w:rPr>
          <w:rFonts w:ascii="Arial" w:hAnsi="Arial" w:cs="Arial"/>
        </w:rPr>
        <w:t>the relevant</w:t>
      </w:r>
      <w:r w:rsidR="00D6686A" w:rsidRPr="002F48F9">
        <w:rPr>
          <w:rFonts w:ascii="Arial" w:hAnsi="Arial" w:cs="Arial"/>
        </w:rPr>
        <w:t xml:space="preserve"> </w:t>
      </w:r>
      <w:r w:rsidR="00672740" w:rsidRPr="002F48F9">
        <w:rPr>
          <w:rFonts w:ascii="Arial" w:hAnsi="Arial" w:cs="Arial"/>
        </w:rPr>
        <w:t>Regulations</w:t>
      </w:r>
      <w:r w:rsidR="00D6686A" w:rsidRPr="002F48F9">
        <w:rPr>
          <w:rFonts w:ascii="Arial" w:hAnsi="Arial" w:cs="Arial"/>
        </w:rPr>
        <w:t xml:space="preserve"> which may be </w:t>
      </w:r>
      <w:r w:rsidR="00C011B7" w:rsidRPr="002F48F9">
        <w:rPr>
          <w:rFonts w:ascii="Arial" w:hAnsi="Arial" w:cs="Arial"/>
        </w:rPr>
        <w:t>issued</w:t>
      </w:r>
      <w:r w:rsidR="00D6686A" w:rsidRPr="002F48F9">
        <w:rPr>
          <w:rFonts w:ascii="Arial" w:hAnsi="Arial" w:cs="Arial"/>
        </w:rPr>
        <w:t xml:space="preserve"> by </w:t>
      </w:r>
      <w:r w:rsidR="003C34D2" w:rsidRPr="002F48F9">
        <w:rPr>
          <w:rFonts w:ascii="Arial" w:hAnsi="Arial" w:cs="Arial"/>
        </w:rPr>
        <w:t>PTA</w:t>
      </w:r>
      <w:r w:rsidR="00D6686A" w:rsidRPr="002F48F9">
        <w:rPr>
          <w:rFonts w:ascii="Arial" w:hAnsi="Arial" w:cs="Arial"/>
        </w:rPr>
        <w:t xml:space="preserve"> in </w:t>
      </w:r>
      <w:r w:rsidR="00C011B7" w:rsidRPr="002F48F9">
        <w:rPr>
          <w:rFonts w:ascii="Arial" w:hAnsi="Arial" w:cs="Arial"/>
        </w:rPr>
        <w:t xml:space="preserve">the </w:t>
      </w:r>
      <w:r w:rsidR="00D6686A" w:rsidRPr="002F48F9">
        <w:rPr>
          <w:rFonts w:ascii="Arial" w:hAnsi="Arial" w:cs="Arial"/>
        </w:rPr>
        <w:t xml:space="preserve">interest of </w:t>
      </w:r>
      <w:r w:rsidR="00C011B7" w:rsidRPr="002F48F9">
        <w:rPr>
          <w:rFonts w:ascii="Arial" w:hAnsi="Arial" w:cs="Arial"/>
        </w:rPr>
        <w:t>proliferati</w:t>
      </w:r>
      <w:r w:rsidR="003C34D2" w:rsidRPr="002F48F9">
        <w:rPr>
          <w:rFonts w:ascii="Arial" w:hAnsi="Arial" w:cs="Arial"/>
        </w:rPr>
        <w:t>on of</w:t>
      </w:r>
      <w:r w:rsidR="00C011B7" w:rsidRPr="002F48F9">
        <w:rPr>
          <w:rFonts w:ascii="Arial" w:hAnsi="Arial" w:cs="Arial"/>
        </w:rPr>
        <w:t xml:space="preserve"> IoT </w:t>
      </w:r>
      <w:r w:rsidR="003C34D2" w:rsidRPr="002F48F9">
        <w:rPr>
          <w:rFonts w:ascii="Arial" w:hAnsi="Arial" w:cs="Arial"/>
        </w:rPr>
        <w:t>based applications/</w:t>
      </w:r>
      <w:r w:rsidR="00C011B7" w:rsidRPr="002F48F9">
        <w:rPr>
          <w:rFonts w:ascii="Arial" w:hAnsi="Arial" w:cs="Arial"/>
        </w:rPr>
        <w:t>ser</w:t>
      </w:r>
      <w:r w:rsidR="003C34D2" w:rsidRPr="002F48F9">
        <w:rPr>
          <w:rFonts w:ascii="Arial" w:hAnsi="Arial" w:cs="Arial"/>
        </w:rPr>
        <w:t>vices</w:t>
      </w:r>
      <w:r w:rsidR="00C011B7" w:rsidRPr="002F48F9">
        <w:rPr>
          <w:rFonts w:ascii="Arial" w:hAnsi="Arial" w:cs="Arial"/>
        </w:rPr>
        <w:t xml:space="preserve"> in </w:t>
      </w:r>
      <w:r w:rsidR="003C34D2" w:rsidRPr="002F48F9">
        <w:rPr>
          <w:rFonts w:ascii="Arial" w:hAnsi="Arial" w:cs="Arial"/>
        </w:rPr>
        <w:t>Pakistan</w:t>
      </w:r>
      <w:r w:rsidR="00C011B7" w:rsidRPr="002F48F9">
        <w:rPr>
          <w:rFonts w:ascii="Arial" w:hAnsi="Arial" w:cs="Arial"/>
        </w:rPr>
        <w:t>.</w:t>
      </w:r>
    </w:p>
    <w:p w14:paraId="751975BE" w14:textId="3BA8249A" w:rsidR="00EC0CD1" w:rsidRPr="002F48F9" w:rsidRDefault="00C011B7" w:rsidP="00662EDB">
      <w:pPr>
        <w:spacing w:line="360" w:lineRule="auto"/>
        <w:jc w:val="both"/>
        <w:rPr>
          <w:rFonts w:ascii="Arial" w:hAnsi="Arial" w:cs="Arial"/>
        </w:rPr>
      </w:pPr>
      <w:r w:rsidRPr="002F48F9">
        <w:rPr>
          <w:rFonts w:ascii="Arial" w:hAnsi="Arial" w:cs="Arial"/>
        </w:rPr>
        <w:t xml:space="preserve"> </w:t>
      </w:r>
    </w:p>
    <w:p w14:paraId="6CC6E265" w14:textId="77777777" w:rsidR="00EC0CD1" w:rsidRPr="002F48F9" w:rsidRDefault="00EC0CD1" w:rsidP="00662EDB">
      <w:pPr>
        <w:tabs>
          <w:tab w:val="left" w:pos="720"/>
        </w:tabs>
        <w:spacing w:line="360" w:lineRule="auto"/>
        <w:jc w:val="both"/>
        <w:rPr>
          <w:rFonts w:ascii="Arial" w:hAnsi="Arial" w:cs="Arial"/>
          <w:iCs/>
        </w:rPr>
      </w:pPr>
    </w:p>
    <w:p w14:paraId="077B20CE" w14:textId="77777777" w:rsidR="00EC0CD1" w:rsidRPr="002F48F9" w:rsidRDefault="00EC0CD1" w:rsidP="00662EDB">
      <w:pPr>
        <w:shd w:val="clear" w:color="auto" w:fill="FFFFFF"/>
        <w:spacing w:before="1253" w:line="276" w:lineRule="auto"/>
        <w:ind w:left="5765"/>
        <w:jc w:val="both"/>
        <w:rPr>
          <w:rFonts w:ascii="Arial" w:hAnsi="Arial" w:cs="Arial"/>
        </w:rPr>
      </w:pPr>
      <w:r w:rsidRPr="002F48F9">
        <w:rPr>
          <w:rFonts w:ascii="Arial" w:hAnsi="Arial" w:cs="Arial"/>
          <w:noProof/>
        </w:rPr>
        <mc:AlternateContent>
          <mc:Choice Requires="wps">
            <w:drawing>
              <wp:anchor distT="0" distB="0" distL="114300" distR="114300" simplePos="0" relativeHeight="251661312" behindDoc="0" locked="0" layoutInCell="1" allowOverlap="1" wp14:anchorId="15544E54" wp14:editId="5E4D9AE5">
                <wp:simplePos x="0" y="0"/>
                <wp:positionH relativeFrom="column">
                  <wp:posOffset>2998470</wp:posOffset>
                </wp:positionH>
                <wp:positionV relativeFrom="paragraph">
                  <wp:posOffset>685800</wp:posOffset>
                </wp:positionV>
                <wp:extent cx="3560445" cy="2085975"/>
                <wp:effectExtent l="0" t="0" r="20955" b="285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2085975"/>
                        </a:xfrm>
                        <a:prstGeom prst="rect">
                          <a:avLst/>
                        </a:prstGeom>
                        <a:solidFill>
                          <a:srgbClr val="FFFFFF"/>
                        </a:solidFill>
                        <a:ln w="9525">
                          <a:solidFill>
                            <a:srgbClr val="FFFFFF"/>
                          </a:solidFill>
                          <a:miter lim="800000"/>
                          <a:headEnd/>
                          <a:tailEnd/>
                        </a:ln>
                      </wps:spPr>
                      <wps:txbx>
                        <w:txbxContent>
                          <w:p w14:paraId="7970E3BE" w14:textId="77777777" w:rsidR="00AC0BEE" w:rsidRPr="00690C72" w:rsidRDefault="00AC0BEE" w:rsidP="00EC0CD1">
                            <w:pPr>
                              <w:spacing w:line="276" w:lineRule="auto"/>
                              <w:jc w:val="center"/>
                              <w:rPr>
                                <w:rFonts w:ascii="Arial" w:hAnsi="Arial" w:cs="Arial"/>
                              </w:rPr>
                            </w:pPr>
                            <w:r w:rsidRPr="00690C72">
                              <w:rPr>
                                <w:rFonts w:ascii="Arial" w:hAnsi="Arial" w:cs="Arial"/>
                              </w:rPr>
                              <w:t>For and on behalf of Authority,</w:t>
                            </w:r>
                          </w:p>
                          <w:p w14:paraId="7ADDD88C" w14:textId="77777777" w:rsidR="00AC0BEE" w:rsidRPr="00690C72" w:rsidRDefault="00AC0BEE" w:rsidP="00EC0CD1">
                            <w:pPr>
                              <w:spacing w:line="276" w:lineRule="auto"/>
                              <w:jc w:val="center"/>
                              <w:rPr>
                                <w:rFonts w:ascii="Arial" w:hAnsi="Arial" w:cs="Arial"/>
                              </w:rPr>
                            </w:pPr>
                          </w:p>
                          <w:p w14:paraId="2BC95BB0" w14:textId="77777777" w:rsidR="00AC0BEE" w:rsidRDefault="00AC0BEE" w:rsidP="00EC0CD1">
                            <w:pPr>
                              <w:spacing w:line="276" w:lineRule="auto"/>
                              <w:jc w:val="center"/>
                            </w:pPr>
                          </w:p>
                          <w:p w14:paraId="66CF26E8" w14:textId="77777777" w:rsidR="00AC0BEE" w:rsidRPr="001412EF" w:rsidRDefault="00AC0BEE" w:rsidP="00EC0CD1">
                            <w:pPr>
                              <w:spacing w:line="276" w:lineRule="auto"/>
                              <w:jc w:val="center"/>
                            </w:pPr>
                            <w:r>
                              <w:t>___________________________</w:t>
                            </w:r>
                          </w:p>
                          <w:p w14:paraId="3414866C" w14:textId="77777777" w:rsidR="00AC0BEE" w:rsidRPr="00690C72" w:rsidRDefault="00AC0BEE" w:rsidP="00EC0CD1">
                            <w:pPr>
                              <w:spacing w:line="276" w:lineRule="auto"/>
                              <w:jc w:val="center"/>
                              <w:rPr>
                                <w:rFonts w:ascii="Arial" w:hAnsi="Arial" w:cs="Arial"/>
                                <w:b/>
                                <w:bCs/>
                              </w:rPr>
                            </w:pPr>
                            <w:r w:rsidRPr="00690C72">
                              <w:rPr>
                                <w:rFonts w:ascii="Arial" w:hAnsi="Arial" w:cs="Arial"/>
                                <w:b/>
                                <w:bCs/>
                              </w:rPr>
                              <w:t>&lt; Name&gt;</w:t>
                            </w:r>
                          </w:p>
                          <w:p w14:paraId="1275A58B" w14:textId="77777777" w:rsidR="00AC0BEE" w:rsidRPr="00690C72" w:rsidRDefault="00AC0BEE" w:rsidP="00EC0CD1">
                            <w:pPr>
                              <w:spacing w:line="276" w:lineRule="auto"/>
                              <w:jc w:val="center"/>
                              <w:rPr>
                                <w:rFonts w:ascii="Arial" w:hAnsi="Arial" w:cs="Arial"/>
                                <w:b/>
                                <w:bCs/>
                              </w:rPr>
                            </w:pPr>
                            <w:r w:rsidRPr="00690C72">
                              <w:rPr>
                                <w:rFonts w:ascii="Arial" w:hAnsi="Arial" w:cs="Arial"/>
                                <w:b/>
                                <w:bCs/>
                              </w:rPr>
                              <w:t>Director General (Licensing)</w:t>
                            </w:r>
                          </w:p>
                          <w:p w14:paraId="465C83D6" w14:textId="77777777" w:rsidR="00AC0BEE" w:rsidRPr="00690C72" w:rsidRDefault="00AC0BEE" w:rsidP="00EC0CD1">
                            <w:pPr>
                              <w:jc w:val="center"/>
                              <w:rPr>
                                <w:rFonts w:ascii="Arial" w:hAnsi="Arial" w:cs="Arial"/>
                              </w:rPr>
                            </w:pPr>
                          </w:p>
                          <w:p w14:paraId="663A8760" w14:textId="77777777" w:rsidR="00AC0BEE" w:rsidRPr="00690C72" w:rsidRDefault="00AC0BEE" w:rsidP="00EC0CD1">
                            <w:pPr>
                              <w:jc w:val="center"/>
                              <w:rPr>
                                <w:rFonts w:ascii="Arial" w:hAnsi="Arial" w:cs="Arial"/>
                              </w:rPr>
                            </w:pPr>
                          </w:p>
                          <w:p w14:paraId="6E685785" w14:textId="77777777" w:rsidR="00AC0BEE" w:rsidRDefault="00AC0BEE" w:rsidP="00EC0CD1">
                            <w:pPr>
                              <w:jc w:val="center"/>
                            </w:pPr>
                          </w:p>
                          <w:p w14:paraId="33F28DDE" w14:textId="77777777" w:rsidR="00AC0BEE" w:rsidRPr="001E43A4" w:rsidRDefault="00AC0BEE" w:rsidP="00EC0CD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544E54" id="_x0000_t202" coordsize="21600,21600" o:spt="202" path="m,l,21600r21600,l21600,xe">
                <v:stroke joinstyle="miter"/>
                <v:path gradientshapeok="t" o:connecttype="rect"/>
              </v:shapetype>
              <v:shape id="Text Box 15" o:spid="_x0000_s1026" type="#_x0000_t202" style="position:absolute;left:0;text-align:left;margin-left:236.1pt;margin-top:54pt;width:280.35pt;height:1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" strokecolor="white">
                <v:textbox>
                  <w:txbxContent>
                    <w:p w14:paraId="7970E3BE" w14:textId="77777777" w:rsidR="00AC0BEE" w:rsidRPr="00690C72" w:rsidRDefault="00AC0BEE" w:rsidP="00EC0CD1">
                      <w:pPr>
                        <w:spacing w:line="276" w:lineRule="auto"/>
                        <w:jc w:val="center"/>
                        <w:rPr>
                          <w:rFonts w:ascii="Arial" w:hAnsi="Arial" w:cs="Arial"/>
                        </w:rPr>
                      </w:pPr>
                      <w:r w:rsidRPr="00690C72">
                        <w:rPr>
                          <w:rFonts w:ascii="Arial" w:hAnsi="Arial" w:cs="Arial"/>
                        </w:rPr>
                        <w:t>For and on behalf of Authority,</w:t>
                      </w:r>
                    </w:p>
                    <w:p w14:paraId="7ADDD88C" w14:textId="77777777" w:rsidR="00AC0BEE" w:rsidRPr="00690C72" w:rsidRDefault="00AC0BEE" w:rsidP="00EC0CD1">
                      <w:pPr>
                        <w:spacing w:line="276" w:lineRule="auto"/>
                        <w:jc w:val="center"/>
                        <w:rPr>
                          <w:rFonts w:ascii="Arial" w:hAnsi="Arial" w:cs="Arial"/>
                        </w:rPr>
                      </w:pPr>
                    </w:p>
                    <w:p w14:paraId="2BC95BB0" w14:textId="77777777" w:rsidR="00AC0BEE" w:rsidRDefault="00AC0BEE" w:rsidP="00EC0CD1">
                      <w:pPr>
                        <w:spacing w:line="276" w:lineRule="auto"/>
                        <w:jc w:val="center"/>
                      </w:pPr>
                    </w:p>
                    <w:p w14:paraId="66CF26E8" w14:textId="77777777" w:rsidR="00AC0BEE" w:rsidRPr="001412EF" w:rsidRDefault="00AC0BEE" w:rsidP="00EC0CD1">
                      <w:pPr>
                        <w:spacing w:line="276" w:lineRule="auto"/>
                        <w:jc w:val="center"/>
                      </w:pPr>
                      <w:r>
                        <w:t>___________________________</w:t>
                      </w:r>
                    </w:p>
                    <w:p w14:paraId="3414866C" w14:textId="77777777" w:rsidR="00AC0BEE" w:rsidRPr="00690C72" w:rsidRDefault="00AC0BEE" w:rsidP="00EC0CD1">
                      <w:pPr>
                        <w:spacing w:line="276" w:lineRule="auto"/>
                        <w:jc w:val="center"/>
                        <w:rPr>
                          <w:rFonts w:ascii="Arial" w:hAnsi="Arial" w:cs="Arial"/>
                          <w:b/>
                          <w:bCs/>
                        </w:rPr>
                      </w:pPr>
                      <w:r w:rsidRPr="00690C72">
                        <w:rPr>
                          <w:rFonts w:ascii="Arial" w:hAnsi="Arial" w:cs="Arial"/>
                          <w:b/>
                          <w:bCs/>
                        </w:rPr>
                        <w:t>&lt; Name&gt;</w:t>
                      </w:r>
                    </w:p>
                    <w:p w14:paraId="1275A58B" w14:textId="77777777" w:rsidR="00AC0BEE" w:rsidRPr="00690C72" w:rsidRDefault="00AC0BEE" w:rsidP="00EC0CD1">
                      <w:pPr>
                        <w:spacing w:line="276" w:lineRule="auto"/>
                        <w:jc w:val="center"/>
                        <w:rPr>
                          <w:rFonts w:ascii="Arial" w:hAnsi="Arial" w:cs="Arial"/>
                          <w:b/>
                          <w:bCs/>
                        </w:rPr>
                      </w:pPr>
                      <w:r w:rsidRPr="00690C72">
                        <w:rPr>
                          <w:rFonts w:ascii="Arial" w:hAnsi="Arial" w:cs="Arial"/>
                          <w:b/>
                          <w:bCs/>
                        </w:rPr>
                        <w:t>Director General (Licensing)</w:t>
                      </w:r>
                    </w:p>
                    <w:p w14:paraId="465C83D6" w14:textId="77777777" w:rsidR="00AC0BEE" w:rsidRPr="00690C72" w:rsidRDefault="00AC0BEE" w:rsidP="00EC0CD1">
                      <w:pPr>
                        <w:jc w:val="center"/>
                        <w:rPr>
                          <w:rFonts w:ascii="Arial" w:hAnsi="Arial" w:cs="Arial"/>
                        </w:rPr>
                      </w:pPr>
                    </w:p>
                    <w:p w14:paraId="663A8760" w14:textId="77777777" w:rsidR="00AC0BEE" w:rsidRPr="00690C72" w:rsidRDefault="00AC0BEE" w:rsidP="00EC0CD1">
                      <w:pPr>
                        <w:jc w:val="center"/>
                        <w:rPr>
                          <w:rFonts w:ascii="Arial" w:hAnsi="Arial" w:cs="Arial"/>
                        </w:rPr>
                      </w:pPr>
                    </w:p>
                    <w:p w14:paraId="6E685785" w14:textId="77777777" w:rsidR="00AC0BEE" w:rsidRDefault="00AC0BEE" w:rsidP="00EC0CD1">
                      <w:pPr>
                        <w:jc w:val="center"/>
                      </w:pPr>
                    </w:p>
                    <w:p w14:paraId="33F28DDE" w14:textId="77777777" w:rsidR="00AC0BEE" w:rsidRPr="001E43A4" w:rsidRDefault="00AC0BEE" w:rsidP="00EC0CD1">
                      <w:pPr>
                        <w:jc w:val="center"/>
                      </w:pPr>
                    </w:p>
                  </w:txbxContent>
                </v:textbox>
              </v:shape>
            </w:pict>
          </mc:Fallback>
        </mc:AlternateContent>
      </w:r>
      <w:r w:rsidRPr="002F48F9">
        <w:rPr>
          <w:rFonts w:ascii="Arial" w:hAnsi="Arial" w:cs="Arial"/>
          <w:noProof/>
        </w:rPr>
        <mc:AlternateContent>
          <mc:Choice Requires="wps">
            <w:drawing>
              <wp:anchor distT="0" distB="0" distL="114300" distR="114300" simplePos="0" relativeHeight="251660288" behindDoc="0" locked="0" layoutInCell="1" allowOverlap="1" wp14:anchorId="623C2DBD" wp14:editId="39B390BD">
                <wp:simplePos x="0" y="0"/>
                <wp:positionH relativeFrom="column">
                  <wp:posOffset>-565150</wp:posOffset>
                </wp:positionH>
                <wp:positionV relativeFrom="paragraph">
                  <wp:posOffset>704215</wp:posOffset>
                </wp:positionV>
                <wp:extent cx="3560445" cy="2085975"/>
                <wp:effectExtent l="0" t="0" r="20955" b="2857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2085975"/>
                        </a:xfrm>
                        <a:prstGeom prst="rect">
                          <a:avLst/>
                        </a:prstGeom>
                        <a:solidFill>
                          <a:srgbClr val="FFFFFF"/>
                        </a:solidFill>
                        <a:ln w="9525">
                          <a:solidFill>
                            <a:srgbClr val="FFFFFF"/>
                          </a:solidFill>
                          <a:miter lim="800000"/>
                          <a:headEnd/>
                          <a:tailEnd/>
                        </a:ln>
                      </wps:spPr>
                      <wps:txbx>
                        <w:txbxContent>
                          <w:p w14:paraId="5DFB94D4" w14:textId="53B90AB1" w:rsidR="00AC0BEE" w:rsidRPr="00F577C3" w:rsidRDefault="00AC0BEE" w:rsidP="00EC0CD1">
                            <w:pPr>
                              <w:spacing w:line="276" w:lineRule="auto"/>
                              <w:jc w:val="center"/>
                              <w:rPr>
                                <w:rFonts w:ascii="Arial" w:hAnsi="Arial" w:cs="Arial"/>
                              </w:rPr>
                            </w:pPr>
                            <w:r w:rsidRPr="00F577C3">
                              <w:rPr>
                                <w:rFonts w:ascii="Arial" w:hAnsi="Arial" w:cs="Arial"/>
                              </w:rPr>
                              <w:t xml:space="preserve">For and on behalf of </w:t>
                            </w:r>
                            <w:r w:rsidR="002B3821">
                              <w:rPr>
                                <w:rFonts w:ascii="Arial" w:hAnsi="Arial" w:cs="Arial"/>
                              </w:rPr>
                              <w:t>Licensee</w:t>
                            </w:r>
                            <w:r w:rsidRPr="00F577C3">
                              <w:rPr>
                                <w:rFonts w:ascii="Arial" w:hAnsi="Arial" w:cs="Arial"/>
                              </w:rPr>
                              <w:t>,</w:t>
                            </w:r>
                          </w:p>
                          <w:p w14:paraId="178968DA" w14:textId="77777777" w:rsidR="00AC0BEE" w:rsidRPr="00F577C3" w:rsidRDefault="00AC0BEE" w:rsidP="00EC0CD1">
                            <w:pPr>
                              <w:spacing w:line="276" w:lineRule="auto"/>
                              <w:jc w:val="center"/>
                              <w:rPr>
                                <w:rFonts w:ascii="Arial" w:hAnsi="Arial" w:cs="Arial"/>
                              </w:rPr>
                            </w:pPr>
                          </w:p>
                          <w:p w14:paraId="0D8832E3" w14:textId="77777777" w:rsidR="00AC0BEE" w:rsidRPr="00F577C3" w:rsidRDefault="00AC0BEE" w:rsidP="00EC0CD1">
                            <w:pPr>
                              <w:spacing w:line="276" w:lineRule="auto"/>
                              <w:jc w:val="center"/>
                              <w:rPr>
                                <w:rFonts w:ascii="Arial" w:hAnsi="Arial" w:cs="Arial"/>
                              </w:rPr>
                            </w:pPr>
                          </w:p>
                          <w:p w14:paraId="3D14F114" w14:textId="77777777" w:rsidR="00AC0BEE" w:rsidRPr="00F577C3" w:rsidRDefault="00AC0BEE" w:rsidP="00EC0CD1">
                            <w:pPr>
                              <w:spacing w:line="276" w:lineRule="auto"/>
                              <w:jc w:val="center"/>
                              <w:rPr>
                                <w:rFonts w:ascii="Arial" w:hAnsi="Arial" w:cs="Arial"/>
                              </w:rPr>
                            </w:pPr>
                            <w:r w:rsidRPr="00F577C3">
                              <w:rPr>
                                <w:rFonts w:ascii="Arial" w:hAnsi="Arial" w:cs="Arial"/>
                              </w:rPr>
                              <w:t>____________________________</w:t>
                            </w:r>
                          </w:p>
                          <w:p w14:paraId="67715219" w14:textId="3B350C37" w:rsidR="00AC0BEE" w:rsidRPr="00F577C3" w:rsidRDefault="00AC0BEE" w:rsidP="00EC0CD1">
                            <w:pPr>
                              <w:spacing w:line="276" w:lineRule="auto"/>
                              <w:ind w:left="0"/>
                              <w:rPr>
                                <w:rFonts w:ascii="Arial" w:hAnsi="Arial" w:cs="Arial"/>
                                <w:b/>
                                <w:bCs/>
                              </w:rPr>
                            </w:pPr>
                            <w:r w:rsidRPr="00F577C3">
                              <w:rPr>
                                <w:rFonts w:ascii="Arial" w:hAnsi="Arial" w:cs="Arial"/>
                              </w:rPr>
                              <w:t xml:space="preserve">   </w:t>
                            </w:r>
                            <w:r w:rsidRPr="00F577C3">
                              <w:rPr>
                                <w:rFonts w:ascii="Arial" w:hAnsi="Arial" w:cs="Arial"/>
                                <w:b/>
                                <w:bCs/>
                              </w:rPr>
                              <w:t>&lt;</w:t>
                            </w:r>
                            <w:r w:rsidRPr="00F577C3">
                              <w:rPr>
                                <w:rFonts w:ascii="Arial" w:hAnsi="Arial" w:cs="Arial"/>
                                <w:bCs/>
                              </w:rPr>
                              <w:t xml:space="preserve">Name of </w:t>
                            </w:r>
                            <w:r w:rsidR="002B3821">
                              <w:rPr>
                                <w:rFonts w:ascii="Arial" w:hAnsi="Arial" w:cs="Arial"/>
                              </w:rPr>
                              <w:t>Licensee</w:t>
                            </w:r>
                            <w:r w:rsidR="001211CF">
                              <w:rPr>
                                <w:rFonts w:ascii="Arial" w:hAnsi="Arial" w:cs="Arial"/>
                              </w:rPr>
                              <w:t>’s</w:t>
                            </w:r>
                            <w:r w:rsidRPr="00F577C3">
                              <w:rPr>
                                <w:rFonts w:ascii="Arial" w:hAnsi="Arial" w:cs="Arial"/>
                                <w:bCs/>
                              </w:rPr>
                              <w:t xml:space="preserve"> Representative</w:t>
                            </w:r>
                            <w:r w:rsidRPr="00F577C3">
                              <w:rPr>
                                <w:rFonts w:ascii="Arial" w:hAnsi="Arial" w:cs="Arial"/>
                                <w:b/>
                                <w:bCs/>
                              </w:rPr>
                              <w:t>&gt;</w:t>
                            </w:r>
                          </w:p>
                          <w:p w14:paraId="01676E04" w14:textId="77777777" w:rsidR="00AC0BEE" w:rsidRPr="00F577C3" w:rsidRDefault="00AC0BEE" w:rsidP="00EC0CD1">
                            <w:pPr>
                              <w:spacing w:line="276" w:lineRule="auto"/>
                              <w:jc w:val="center"/>
                              <w:rPr>
                                <w:rFonts w:ascii="Arial" w:hAnsi="Arial" w:cs="Arial"/>
                                <w:b/>
                                <w:bCs/>
                              </w:rPr>
                            </w:pPr>
                            <w:r w:rsidRPr="00F577C3">
                              <w:rPr>
                                <w:rFonts w:ascii="Arial" w:hAnsi="Arial" w:cs="Arial"/>
                                <w:b/>
                                <w:bCs/>
                              </w:rPr>
                              <w:t>&lt;Designation&gt;</w:t>
                            </w:r>
                          </w:p>
                          <w:p w14:paraId="6ED2ABFD" w14:textId="734AB18F" w:rsidR="00AC0BEE" w:rsidRPr="008F6186" w:rsidRDefault="00AC0BEE" w:rsidP="003E692D">
                            <w:pPr>
                              <w:spacing w:line="276" w:lineRule="auto"/>
                              <w:jc w:val="center"/>
                              <w:rPr>
                                <w:b/>
                                <w:bCs/>
                              </w:rPr>
                            </w:pPr>
                          </w:p>
                          <w:p w14:paraId="231CF3D6" w14:textId="77777777" w:rsidR="00AC0BEE" w:rsidRDefault="00AC0BEE" w:rsidP="00EC0CD1">
                            <w:pPr>
                              <w:jc w:val="center"/>
                            </w:pPr>
                          </w:p>
                          <w:p w14:paraId="28C31403" w14:textId="77777777" w:rsidR="00AC0BEE" w:rsidRDefault="00AC0BEE" w:rsidP="00EC0CD1">
                            <w:pPr>
                              <w:jc w:val="center"/>
                            </w:pPr>
                          </w:p>
                          <w:p w14:paraId="5EE38490" w14:textId="77777777" w:rsidR="00AC0BEE" w:rsidRDefault="00AC0BEE" w:rsidP="00EC0CD1">
                            <w:pPr>
                              <w:jc w:val="center"/>
                            </w:pPr>
                          </w:p>
                          <w:p w14:paraId="59618178" w14:textId="77777777" w:rsidR="00AC0BEE" w:rsidRPr="001E43A4" w:rsidRDefault="00AC0BEE" w:rsidP="00EC0CD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C2DBD" id="_x0000_s1027" type="#_x0000_t202" style="position:absolute;left:0;text-align:left;margin-left:-44.5pt;margin-top:55.45pt;width:280.3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" strokecolor="white">
                <v:textbox>
                  <w:txbxContent>
                    <w:p w14:paraId="5DFB94D4" w14:textId="53B90AB1" w:rsidR="00AC0BEE" w:rsidRPr="00F577C3" w:rsidRDefault="00AC0BEE" w:rsidP="00EC0CD1">
                      <w:pPr>
                        <w:spacing w:line="276" w:lineRule="auto"/>
                        <w:jc w:val="center"/>
                        <w:rPr>
                          <w:rFonts w:ascii="Arial" w:hAnsi="Arial" w:cs="Arial"/>
                        </w:rPr>
                      </w:pPr>
                      <w:r w:rsidRPr="00F577C3">
                        <w:rPr>
                          <w:rFonts w:ascii="Arial" w:hAnsi="Arial" w:cs="Arial"/>
                        </w:rPr>
                        <w:t xml:space="preserve">For and on behalf of </w:t>
                      </w:r>
                      <w:r w:rsidR="002B3821">
                        <w:rPr>
                          <w:rFonts w:ascii="Arial" w:hAnsi="Arial" w:cs="Arial"/>
                        </w:rPr>
                        <w:t>Licensee</w:t>
                      </w:r>
                      <w:r w:rsidRPr="00F577C3">
                        <w:rPr>
                          <w:rFonts w:ascii="Arial" w:hAnsi="Arial" w:cs="Arial"/>
                        </w:rPr>
                        <w:t>,</w:t>
                      </w:r>
                    </w:p>
                    <w:p w14:paraId="178968DA" w14:textId="77777777" w:rsidR="00AC0BEE" w:rsidRPr="00F577C3" w:rsidRDefault="00AC0BEE" w:rsidP="00EC0CD1">
                      <w:pPr>
                        <w:spacing w:line="276" w:lineRule="auto"/>
                        <w:jc w:val="center"/>
                        <w:rPr>
                          <w:rFonts w:ascii="Arial" w:hAnsi="Arial" w:cs="Arial"/>
                        </w:rPr>
                      </w:pPr>
                    </w:p>
                    <w:p w14:paraId="0D8832E3" w14:textId="77777777" w:rsidR="00AC0BEE" w:rsidRPr="00F577C3" w:rsidRDefault="00AC0BEE" w:rsidP="00EC0CD1">
                      <w:pPr>
                        <w:spacing w:line="276" w:lineRule="auto"/>
                        <w:jc w:val="center"/>
                        <w:rPr>
                          <w:rFonts w:ascii="Arial" w:hAnsi="Arial" w:cs="Arial"/>
                        </w:rPr>
                      </w:pPr>
                    </w:p>
                    <w:p w14:paraId="3D14F114" w14:textId="77777777" w:rsidR="00AC0BEE" w:rsidRPr="00F577C3" w:rsidRDefault="00AC0BEE" w:rsidP="00EC0CD1">
                      <w:pPr>
                        <w:spacing w:line="276" w:lineRule="auto"/>
                        <w:jc w:val="center"/>
                        <w:rPr>
                          <w:rFonts w:ascii="Arial" w:hAnsi="Arial" w:cs="Arial"/>
                        </w:rPr>
                      </w:pPr>
                      <w:r w:rsidRPr="00F577C3">
                        <w:rPr>
                          <w:rFonts w:ascii="Arial" w:hAnsi="Arial" w:cs="Arial"/>
                        </w:rPr>
                        <w:t>____________________________</w:t>
                      </w:r>
                    </w:p>
                    <w:p w14:paraId="67715219" w14:textId="3B350C37" w:rsidR="00AC0BEE" w:rsidRPr="00F577C3" w:rsidRDefault="00AC0BEE" w:rsidP="00EC0CD1">
                      <w:pPr>
                        <w:spacing w:line="276" w:lineRule="auto"/>
                        <w:ind w:left="0"/>
                        <w:rPr>
                          <w:rFonts w:ascii="Arial" w:hAnsi="Arial" w:cs="Arial"/>
                          <w:b/>
                          <w:bCs/>
                        </w:rPr>
                      </w:pPr>
                      <w:r w:rsidRPr="00F577C3">
                        <w:rPr>
                          <w:rFonts w:ascii="Arial" w:hAnsi="Arial" w:cs="Arial"/>
                        </w:rPr>
                        <w:t xml:space="preserve">   </w:t>
                      </w:r>
                      <w:r w:rsidRPr="00F577C3">
                        <w:rPr>
                          <w:rFonts w:ascii="Arial" w:hAnsi="Arial" w:cs="Arial"/>
                          <w:b/>
                          <w:bCs/>
                        </w:rPr>
                        <w:t>&lt;</w:t>
                      </w:r>
                      <w:r w:rsidRPr="00F577C3">
                        <w:rPr>
                          <w:rFonts w:ascii="Arial" w:hAnsi="Arial" w:cs="Arial"/>
                          <w:bCs/>
                        </w:rPr>
                        <w:t xml:space="preserve">Name of </w:t>
                      </w:r>
                      <w:r w:rsidR="002B3821">
                        <w:rPr>
                          <w:rFonts w:ascii="Arial" w:hAnsi="Arial" w:cs="Arial"/>
                        </w:rPr>
                        <w:t>Licensee</w:t>
                      </w:r>
                      <w:r w:rsidR="001211CF">
                        <w:rPr>
                          <w:rFonts w:ascii="Arial" w:hAnsi="Arial" w:cs="Arial"/>
                        </w:rPr>
                        <w:t>’s</w:t>
                      </w:r>
                      <w:r w:rsidRPr="00F577C3">
                        <w:rPr>
                          <w:rFonts w:ascii="Arial" w:hAnsi="Arial" w:cs="Arial"/>
                          <w:bCs/>
                        </w:rPr>
                        <w:t xml:space="preserve"> Representative</w:t>
                      </w:r>
                      <w:r w:rsidRPr="00F577C3">
                        <w:rPr>
                          <w:rFonts w:ascii="Arial" w:hAnsi="Arial" w:cs="Arial"/>
                          <w:b/>
                          <w:bCs/>
                        </w:rPr>
                        <w:t>&gt;</w:t>
                      </w:r>
                    </w:p>
                    <w:p w14:paraId="01676E04" w14:textId="77777777" w:rsidR="00AC0BEE" w:rsidRPr="00F577C3" w:rsidRDefault="00AC0BEE" w:rsidP="00EC0CD1">
                      <w:pPr>
                        <w:spacing w:line="276" w:lineRule="auto"/>
                        <w:jc w:val="center"/>
                        <w:rPr>
                          <w:rFonts w:ascii="Arial" w:hAnsi="Arial" w:cs="Arial"/>
                          <w:b/>
                          <w:bCs/>
                        </w:rPr>
                      </w:pPr>
                      <w:r w:rsidRPr="00F577C3">
                        <w:rPr>
                          <w:rFonts w:ascii="Arial" w:hAnsi="Arial" w:cs="Arial"/>
                          <w:b/>
                          <w:bCs/>
                        </w:rPr>
                        <w:t>&lt;Designation&gt;</w:t>
                      </w:r>
                    </w:p>
                    <w:p w14:paraId="6ED2ABFD" w14:textId="734AB18F" w:rsidR="00AC0BEE" w:rsidRPr="008F6186" w:rsidRDefault="00AC0BEE" w:rsidP="003E692D">
                      <w:pPr>
                        <w:spacing w:line="276" w:lineRule="auto"/>
                        <w:jc w:val="center"/>
                        <w:rPr>
                          <w:b/>
                          <w:bCs/>
                        </w:rPr>
                      </w:pPr>
                    </w:p>
                    <w:p w14:paraId="231CF3D6" w14:textId="77777777" w:rsidR="00AC0BEE" w:rsidRDefault="00AC0BEE" w:rsidP="00EC0CD1">
                      <w:pPr>
                        <w:jc w:val="center"/>
                      </w:pPr>
                    </w:p>
                    <w:p w14:paraId="28C31403" w14:textId="77777777" w:rsidR="00AC0BEE" w:rsidRDefault="00AC0BEE" w:rsidP="00EC0CD1">
                      <w:pPr>
                        <w:jc w:val="center"/>
                      </w:pPr>
                    </w:p>
                    <w:p w14:paraId="5EE38490" w14:textId="77777777" w:rsidR="00AC0BEE" w:rsidRDefault="00AC0BEE" w:rsidP="00EC0CD1">
                      <w:pPr>
                        <w:jc w:val="center"/>
                      </w:pPr>
                    </w:p>
                    <w:p w14:paraId="59618178" w14:textId="77777777" w:rsidR="00AC0BEE" w:rsidRPr="001E43A4" w:rsidRDefault="00AC0BEE" w:rsidP="00EC0CD1">
                      <w:pPr>
                        <w:jc w:val="center"/>
                      </w:pPr>
                    </w:p>
                  </w:txbxContent>
                </v:textbox>
              </v:shape>
            </w:pict>
          </mc:Fallback>
        </mc:AlternateContent>
      </w:r>
      <w:r w:rsidRPr="002F48F9">
        <w:rPr>
          <w:rFonts w:ascii="Arial" w:hAnsi="Arial" w:cs="Arial"/>
          <w:spacing w:val="-1"/>
        </w:rPr>
        <w:t xml:space="preserve">  For and on behalf the Authority,</w:t>
      </w:r>
    </w:p>
    <w:p w14:paraId="19A64007" w14:textId="77777777" w:rsidR="00EC0CD1" w:rsidRPr="002F48F9" w:rsidRDefault="00EC0CD1" w:rsidP="00662EDB">
      <w:pPr>
        <w:shd w:val="clear" w:color="auto" w:fill="FFFFFF"/>
        <w:spacing w:line="276" w:lineRule="auto"/>
        <w:jc w:val="both"/>
        <w:rPr>
          <w:rFonts w:ascii="Arial" w:hAnsi="Arial" w:cs="Arial"/>
          <w:b/>
          <w:bCs/>
          <w:spacing w:val="-3"/>
        </w:rPr>
      </w:pPr>
    </w:p>
    <w:p w14:paraId="19F30112" w14:textId="77777777" w:rsidR="00EC0CD1" w:rsidRPr="002F48F9" w:rsidRDefault="00EC0CD1" w:rsidP="00662EDB">
      <w:pPr>
        <w:shd w:val="clear" w:color="auto" w:fill="FFFFFF"/>
        <w:spacing w:line="276" w:lineRule="auto"/>
        <w:jc w:val="both"/>
        <w:rPr>
          <w:rFonts w:ascii="Arial" w:hAnsi="Arial" w:cs="Arial"/>
          <w:b/>
          <w:bCs/>
          <w:spacing w:val="-3"/>
        </w:rPr>
      </w:pPr>
    </w:p>
    <w:p w14:paraId="1A7CCFAE" w14:textId="77777777" w:rsidR="00EC0CD1" w:rsidRPr="002F48F9" w:rsidRDefault="00EC0CD1" w:rsidP="00662EDB">
      <w:pPr>
        <w:shd w:val="clear" w:color="auto" w:fill="FFFFFF"/>
        <w:spacing w:line="276" w:lineRule="auto"/>
        <w:jc w:val="both"/>
        <w:rPr>
          <w:rFonts w:ascii="Arial" w:hAnsi="Arial" w:cs="Arial"/>
          <w:b/>
          <w:bCs/>
          <w:spacing w:val="-3"/>
        </w:rPr>
      </w:pPr>
      <w:r w:rsidRPr="002F48F9">
        <w:rPr>
          <w:rFonts w:ascii="Arial" w:hAnsi="Arial" w:cs="Arial"/>
          <w:noProof/>
        </w:rPr>
        <mc:AlternateContent>
          <mc:Choice Requires="wps">
            <w:drawing>
              <wp:anchor distT="0" distB="0" distL="114300" distR="114300" simplePos="0" relativeHeight="251659264" behindDoc="0" locked="0" layoutInCell="0" allowOverlap="1" wp14:anchorId="38C47DC6" wp14:editId="6519E9F9">
                <wp:simplePos x="0" y="0"/>
                <wp:positionH relativeFrom="column">
                  <wp:posOffset>3578225</wp:posOffset>
                </wp:positionH>
                <wp:positionV relativeFrom="paragraph">
                  <wp:posOffset>134620</wp:posOffset>
                </wp:positionV>
                <wp:extent cx="2371090" cy="0"/>
                <wp:effectExtent l="6350" t="10160" r="13335" b="889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5CF90C"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5pt,10.6pt" to="468.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" o:allowincell="f" strokeweight=".7pt"/>
            </w:pict>
          </mc:Fallback>
        </mc:AlternateContent>
      </w:r>
    </w:p>
    <w:p w14:paraId="41380C45" w14:textId="77777777" w:rsidR="00EC0CD1" w:rsidRPr="002F48F9" w:rsidRDefault="00EC0CD1" w:rsidP="00662EDB">
      <w:pPr>
        <w:shd w:val="clear" w:color="auto" w:fill="FFFFFF"/>
        <w:spacing w:line="276" w:lineRule="auto"/>
        <w:jc w:val="both"/>
        <w:rPr>
          <w:rFonts w:ascii="Arial" w:hAnsi="Arial" w:cs="Arial"/>
          <w:b/>
          <w:bCs/>
          <w:spacing w:val="-3"/>
        </w:rPr>
      </w:pP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t xml:space="preserve">                     &lt;Name&gt;</w:t>
      </w:r>
    </w:p>
    <w:p w14:paraId="1E3B868A" w14:textId="77777777" w:rsidR="00EC0CD1" w:rsidRPr="002F48F9" w:rsidRDefault="00EC0CD1" w:rsidP="00662EDB">
      <w:pPr>
        <w:shd w:val="clear" w:color="auto" w:fill="FFFFFF"/>
        <w:spacing w:line="276" w:lineRule="auto"/>
        <w:jc w:val="both"/>
        <w:rPr>
          <w:rFonts w:ascii="Arial" w:hAnsi="Arial" w:cs="Arial"/>
          <w:b/>
          <w:bCs/>
          <w:spacing w:val="-3"/>
        </w:rPr>
      </w:pP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r>
      <w:r w:rsidRPr="002F48F9">
        <w:rPr>
          <w:rFonts w:ascii="Arial" w:hAnsi="Arial" w:cs="Arial"/>
          <w:b/>
          <w:bCs/>
          <w:spacing w:val="-3"/>
        </w:rPr>
        <w:tab/>
        <w:t xml:space="preserve">   Director General (Licensing)</w:t>
      </w:r>
    </w:p>
    <w:p w14:paraId="6CA51CF2" w14:textId="77777777" w:rsidR="00EC0CD1" w:rsidRPr="002F48F9" w:rsidRDefault="00EC0CD1" w:rsidP="00662EDB">
      <w:pPr>
        <w:shd w:val="clear" w:color="auto" w:fill="FFFFFF"/>
        <w:spacing w:before="797"/>
        <w:jc w:val="both"/>
        <w:rPr>
          <w:rFonts w:ascii="Arial" w:hAnsi="Arial" w:cs="Arial"/>
        </w:rPr>
      </w:pPr>
    </w:p>
    <w:p w14:paraId="61CC9972" w14:textId="053A57F7" w:rsidR="00EC0CD1" w:rsidRPr="002F48F9" w:rsidRDefault="00EC0CD1" w:rsidP="00662EDB">
      <w:pPr>
        <w:jc w:val="both"/>
        <w:rPr>
          <w:rFonts w:ascii="Arial" w:hAnsi="Arial" w:cs="Arial"/>
        </w:rPr>
      </w:pPr>
    </w:p>
    <w:p w14:paraId="2A4D4FE3" w14:textId="7D030DA0" w:rsidR="00EC0CD1" w:rsidRPr="002F48F9" w:rsidRDefault="00EC0CD1" w:rsidP="00662EDB">
      <w:pPr>
        <w:jc w:val="both"/>
        <w:rPr>
          <w:rFonts w:ascii="Arial" w:hAnsi="Arial" w:cs="Arial"/>
        </w:rPr>
      </w:pPr>
    </w:p>
    <w:p w14:paraId="792EC096" w14:textId="119F384D" w:rsidR="00323252" w:rsidRPr="002F48F9" w:rsidRDefault="00323252" w:rsidP="00662EDB">
      <w:pPr>
        <w:jc w:val="both"/>
        <w:rPr>
          <w:rFonts w:ascii="Arial" w:hAnsi="Arial" w:cs="Arial"/>
        </w:rPr>
      </w:pPr>
    </w:p>
    <w:p w14:paraId="243F948D" w14:textId="3632B001" w:rsidR="00323252" w:rsidRPr="002F48F9" w:rsidRDefault="00323252" w:rsidP="00662EDB">
      <w:pPr>
        <w:jc w:val="both"/>
        <w:rPr>
          <w:rFonts w:ascii="Arial" w:hAnsi="Arial" w:cs="Arial"/>
        </w:rPr>
      </w:pPr>
    </w:p>
    <w:p w14:paraId="5196D47A" w14:textId="22623C6A" w:rsidR="00323252" w:rsidRPr="002F48F9" w:rsidRDefault="00323252" w:rsidP="00662EDB">
      <w:pPr>
        <w:jc w:val="both"/>
        <w:rPr>
          <w:rFonts w:ascii="Arial" w:hAnsi="Arial" w:cs="Arial"/>
        </w:rPr>
      </w:pPr>
    </w:p>
    <w:p w14:paraId="2DB47E28" w14:textId="0058A199" w:rsidR="00323252" w:rsidRPr="002F48F9" w:rsidRDefault="00323252" w:rsidP="00662EDB">
      <w:pPr>
        <w:jc w:val="both"/>
        <w:rPr>
          <w:rFonts w:ascii="Arial" w:hAnsi="Arial" w:cs="Arial"/>
        </w:rPr>
      </w:pPr>
    </w:p>
    <w:p w14:paraId="633C0E9F" w14:textId="1209D1C4" w:rsidR="00323252" w:rsidRPr="002F48F9" w:rsidRDefault="00323252" w:rsidP="00662EDB">
      <w:pPr>
        <w:jc w:val="both"/>
        <w:rPr>
          <w:rFonts w:ascii="Arial" w:hAnsi="Arial" w:cs="Arial"/>
        </w:rPr>
      </w:pPr>
    </w:p>
    <w:p w14:paraId="47ECABF1" w14:textId="1E80DFCD" w:rsidR="00EC0CD1" w:rsidRPr="002F48F9" w:rsidRDefault="00EC0CD1" w:rsidP="002F48F9">
      <w:pPr>
        <w:pStyle w:val="Heading1"/>
        <w:tabs>
          <w:tab w:val="left" w:pos="900"/>
        </w:tabs>
        <w:rPr>
          <w:rFonts w:ascii="Arial" w:hAnsi="Arial" w:cs="Arial"/>
          <w:szCs w:val="24"/>
        </w:rPr>
      </w:pPr>
      <w:bookmarkStart w:id="0" w:name="_Toc96353949"/>
      <w:bookmarkStart w:id="1" w:name="_Toc96424257"/>
      <w:r w:rsidRPr="002F48F9">
        <w:rPr>
          <w:rFonts w:ascii="Arial" w:hAnsi="Arial" w:cs="Arial"/>
          <w:szCs w:val="24"/>
        </w:rPr>
        <w:t>S</w:t>
      </w:r>
      <w:r w:rsidR="003E692D" w:rsidRPr="002F48F9">
        <w:rPr>
          <w:rFonts w:ascii="Arial" w:hAnsi="Arial" w:cs="Arial"/>
          <w:szCs w:val="24"/>
        </w:rPr>
        <w:t>cope of</w:t>
      </w:r>
      <w:r w:rsidRPr="002F48F9">
        <w:rPr>
          <w:rFonts w:ascii="Arial" w:hAnsi="Arial" w:cs="Arial"/>
          <w:szCs w:val="24"/>
        </w:rPr>
        <w:t xml:space="preserve"> </w:t>
      </w:r>
      <w:bookmarkEnd w:id="0"/>
      <w:bookmarkEnd w:id="1"/>
      <w:r w:rsidR="002B3821">
        <w:rPr>
          <w:rFonts w:ascii="Arial" w:hAnsi="Arial" w:cs="Arial"/>
          <w:szCs w:val="24"/>
        </w:rPr>
        <w:t>License</w:t>
      </w:r>
      <w:r w:rsidR="00F577C3" w:rsidRPr="002F48F9">
        <w:rPr>
          <w:rFonts w:ascii="Arial" w:hAnsi="Arial" w:cs="Arial"/>
          <w:szCs w:val="24"/>
        </w:rPr>
        <w:t>:</w:t>
      </w:r>
    </w:p>
    <w:p w14:paraId="662C8CD0" w14:textId="1E53EDC1" w:rsidR="00EC0CD1" w:rsidRPr="002F48F9" w:rsidRDefault="00EC0CD1" w:rsidP="001211CF">
      <w:pPr>
        <w:pStyle w:val="ListParagraph"/>
        <w:numPr>
          <w:ilvl w:val="0"/>
          <w:numId w:val="24"/>
        </w:numPr>
        <w:tabs>
          <w:tab w:val="left" w:pos="810"/>
        </w:tabs>
        <w:spacing w:line="360" w:lineRule="auto"/>
        <w:jc w:val="both"/>
        <w:rPr>
          <w:rFonts w:ascii="Arial" w:hAnsi="Arial" w:cs="Arial"/>
        </w:rPr>
      </w:pPr>
      <w:r w:rsidRPr="002F48F9">
        <w:rPr>
          <w:rFonts w:ascii="Arial" w:hAnsi="Arial" w:cs="Arial"/>
        </w:rPr>
        <w:t xml:space="preserve">To establish LPWAN setup in </w:t>
      </w:r>
      <w:r w:rsidR="002F48F9" w:rsidRPr="002F48F9">
        <w:rPr>
          <w:rFonts w:ascii="Arial" w:hAnsi="Arial" w:cs="Arial"/>
          <w:lang w:val="en-US"/>
        </w:rPr>
        <w:t>Pakistan</w:t>
      </w:r>
      <w:r w:rsidRPr="002F48F9">
        <w:rPr>
          <w:rFonts w:ascii="Arial" w:hAnsi="Arial" w:cs="Arial"/>
        </w:rPr>
        <w:t xml:space="preserve">, through the frequency bands </w:t>
      </w:r>
      <w:r w:rsidR="00302D9D" w:rsidRPr="002F48F9">
        <w:rPr>
          <w:rFonts w:ascii="Arial" w:hAnsi="Arial" w:cs="Arial"/>
          <w:lang w:val="en-US"/>
        </w:rPr>
        <w:t xml:space="preserve">and power levels </w:t>
      </w:r>
      <w:r w:rsidRPr="002F48F9">
        <w:rPr>
          <w:rFonts w:ascii="Arial" w:hAnsi="Arial" w:cs="Arial"/>
        </w:rPr>
        <w:t xml:space="preserve">as specified in table 1 </w:t>
      </w:r>
      <w:r w:rsidR="008661C3" w:rsidRPr="002F48F9">
        <w:rPr>
          <w:rFonts w:ascii="Arial" w:hAnsi="Arial" w:cs="Arial"/>
          <w:lang w:val="en-US"/>
        </w:rPr>
        <w:t>below</w:t>
      </w:r>
      <w:r w:rsidR="0027419D" w:rsidRPr="002F48F9">
        <w:rPr>
          <w:rFonts w:ascii="Arial" w:hAnsi="Arial" w:cs="Arial"/>
        </w:rPr>
        <w:t>.</w:t>
      </w:r>
      <w:r w:rsidR="005B53D2" w:rsidRPr="002F48F9">
        <w:rPr>
          <w:rFonts w:ascii="Arial" w:hAnsi="Arial" w:cs="Arial"/>
          <w:lang w:val="en-US"/>
        </w:rPr>
        <w:t xml:space="preserve"> </w:t>
      </w:r>
      <w:r w:rsidR="0027419D" w:rsidRPr="002F48F9">
        <w:rPr>
          <w:rFonts w:ascii="Arial" w:hAnsi="Arial" w:cs="Arial"/>
        </w:rPr>
        <w:t xml:space="preserve"> </w:t>
      </w:r>
      <w:r w:rsidR="00302D9D" w:rsidRPr="002F48F9">
        <w:rPr>
          <w:rFonts w:ascii="Arial" w:hAnsi="Arial" w:cs="Arial"/>
          <w:lang w:val="en-US"/>
        </w:rPr>
        <w:t xml:space="preserve">The </w:t>
      </w:r>
      <w:r w:rsidR="002B3821">
        <w:rPr>
          <w:rFonts w:ascii="Arial" w:hAnsi="Arial" w:cs="Arial"/>
        </w:rPr>
        <w:t>Licensee</w:t>
      </w:r>
      <w:r w:rsidRPr="002F48F9">
        <w:rPr>
          <w:rFonts w:ascii="Arial" w:hAnsi="Arial" w:cs="Arial"/>
        </w:rPr>
        <w:t xml:space="preserve"> shall use radio frequency on Secondary </w:t>
      </w:r>
      <w:r w:rsidR="008661C3" w:rsidRPr="002F48F9">
        <w:rPr>
          <w:rFonts w:ascii="Arial" w:hAnsi="Arial" w:cs="Arial"/>
          <w:lang w:val="en-US"/>
        </w:rPr>
        <w:t>B</w:t>
      </w:r>
      <w:r w:rsidRPr="002F48F9">
        <w:rPr>
          <w:rFonts w:ascii="Arial" w:hAnsi="Arial" w:cs="Arial"/>
        </w:rPr>
        <w:t xml:space="preserve">asis i.e. the </w:t>
      </w:r>
      <w:r w:rsidR="004242F1" w:rsidRPr="002F48F9">
        <w:rPr>
          <w:rFonts w:ascii="Arial" w:hAnsi="Arial" w:cs="Arial"/>
          <w:lang w:val="en-US"/>
        </w:rPr>
        <w:t>devices</w:t>
      </w:r>
      <w:r w:rsidR="004242F1" w:rsidRPr="002F48F9">
        <w:rPr>
          <w:rFonts w:ascii="Arial" w:hAnsi="Arial" w:cs="Arial"/>
        </w:rPr>
        <w:t xml:space="preserve"> </w:t>
      </w:r>
      <w:r w:rsidRPr="002F48F9">
        <w:rPr>
          <w:rFonts w:ascii="Arial" w:hAnsi="Arial" w:cs="Arial"/>
        </w:rPr>
        <w:t>operating in these bands shall not cause interference to other authorized primary radio communication services</w:t>
      </w:r>
      <w:r w:rsidR="00302D9D" w:rsidRPr="002F48F9">
        <w:rPr>
          <w:rFonts w:ascii="Arial" w:hAnsi="Arial" w:cs="Arial"/>
          <w:lang w:val="en-US"/>
        </w:rPr>
        <w:t xml:space="preserve"> in these frequency bands</w:t>
      </w:r>
      <w:r w:rsidRPr="002F48F9">
        <w:rPr>
          <w:rFonts w:ascii="Arial" w:hAnsi="Arial" w:cs="Arial"/>
        </w:rPr>
        <w:t>.</w:t>
      </w:r>
    </w:p>
    <w:tbl>
      <w:tblPr>
        <w:tblStyle w:val="TableGrid"/>
        <w:tblpPr w:leftFromText="180" w:rightFromText="180" w:vertAnchor="text" w:horzAnchor="margin" w:tblpXSpec="right" w:tblpY="232"/>
        <w:tblW w:w="0" w:type="auto"/>
        <w:tblLook w:val="04A0" w:firstRow="1" w:lastRow="0" w:firstColumn="1" w:lastColumn="0" w:noHBand="0" w:noVBand="1"/>
      </w:tblPr>
      <w:tblGrid>
        <w:gridCol w:w="2422"/>
        <w:gridCol w:w="2250"/>
        <w:gridCol w:w="3800"/>
      </w:tblGrid>
      <w:tr w:rsidR="004D50FB" w:rsidRPr="002F48F9" w14:paraId="37DEDCF4" w14:textId="77777777" w:rsidTr="004D50FB">
        <w:trPr>
          <w:trHeight w:val="602"/>
        </w:trPr>
        <w:tc>
          <w:tcPr>
            <w:tcW w:w="2422" w:type="dxa"/>
          </w:tcPr>
          <w:p w14:paraId="1876248B" w14:textId="77777777" w:rsidR="004D50FB" w:rsidRPr="002F48F9" w:rsidRDefault="004D50FB" w:rsidP="004D50FB">
            <w:pPr>
              <w:jc w:val="both"/>
              <w:rPr>
                <w:rFonts w:ascii="Arial" w:hAnsi="Arial" w:cs="Arial"/>
                <w:b/>
                <w:bCs/>
                <w:color w:val="auto"/>
              </w:rPr>
            </w:pPr>
            <w:r w:rsidRPr="002F48F9">
              <w:rPr>
                <w:rFonts w:ascii="Arial" w:hAnsi="Arial" w:cs="Arial"/>
                <w:b/>
                <w:bCs/>
                <w:color w:val="auto"/>
              </w:rPr>
              <w:t>Frequency Band</w:t>
            </w:r>
          </w:p>
        </w:tc>
        <w:tc>
          <w:tcPr>
            <w:tcW w:w="2250" w:type="dxa"/>
          </w:tcPr>
          <w:p w14:paraId="0764B441" w14:textId="77777777" w:rsidR="004D50FB" w:rsidRPr="002F48F9" w:rsidRDefault="004D50FB" w:rsidP="004D50FB">
            <w:pPr>
              <w:jc w:val="both"/>
              <w:rPr>
                <w:rFonts w:ascii="Arial" w:hAnsi="Arial" w:cs="Arial"/>
                <w:b/>
                <w:bCs/>
                <w:color w:val="auto"/>
              </w:rPr>
            </w:pPr>
            <w:r w:rsidRPr="002F48F9">
              <w:rPr>
                <w:rFonts w:ascii="Arial" w:hAnsi="Arial" w:cs="Arial"/>
                <w:b/>
                <w:bCs/>
                <w:color w:val="auto"/>
              </w:rPr>
              <w:t>Maximum Output Power (EIRP)</w:t>
            </w:r>
          </w:p>
        </w:tc>
        <w:tc>
          <w:tcPr>
            <w:tcW w:w="3800" w:type="dxa"/>
          </w:tcPr>
          <w:p w14:paraId="3D63C73A" w14:textId="77777777" w:rsidR="004D50FB" w:rsidRPr="002F48F9" w:rsidRDefault="004D50FB" w:rsidP="004D50FB">
            <w:pPr>
              <w:jc w:val="both"/>
              <w:rPr>
                <w:rFonts w:ascii="Arial" w:hAnsi="Arial" w:cs="Arial"/>
                <w:b/>
                <w:bCs/>
                <w:color w:val="auto"/>
              </w:rPr>
            </w:pPr>
            <w:r w:rsidRPr="002F48F9">
              <w:rPr>
                <w:rFonts w:ascii="Arial" w:hAnsi="Arial" w:cs="Arial"/>
                <w:b/>
                <w:bCs/>
                <w:color w:val="auto"/>
              </w:rPr>
              <w:t>Remarks</w:t>
            </w:r>
          </w:p>
        </w:tc>
      </w:tr>
      <w:tr w:rsidR="004D50FB" w:rsidRPr="002F48F9" w14:paraId="5E03A57A" w14:textId="77777777" w:rsidTr="004D50FB">
        <w:trPr>
          <w:trHeight w:val="700"/>
        </w:trPr>
        <w:tc>
          <w:tcPr>
            <w:tcW w:w="2422" w:type="dxa"/>
            <w:hideMark/>
          </w:tcPr>
          <w:p w14:paraId="7BCF5128" w14:textId="77777777" w:rsidR="004D50FB" w:rsidRPr="002F48F9" w:rsidRDefault="004D50FB" w:rsidP="004D50FB">
            <w:pPr>
              <w:jc w:val="both"/>
              <w:rPr>
                <w:rFonts w:ascii="Arial" w:hAnsi="Arial" w:cs="Arial"/>
                <w:color w:val="auto"/>
              </w:rPr>
            </w:pPr>
            <w:r w:rsidRPr="002F48F9">
              <w:rPr>
                <w:rFonts w:ascii="Arial" w:hAnsi="Arial" w:cs="Arial"/>
                <w:color w:val="auto"/>
              </w:rPr>
              <w:t>433.05-434.79 MHz</w:t>
            </w:r>
          </w:p>
        </w:tc>
        <w:tc>
          <w:tcPr>
            <w:tcW w:w="2250" w:type="dxa"/>
          </w:tcPr>
          <w:p w14:paraId="5B696789" w14:textId="77777777" w:rsidR="004D50FB" w:rsidRPr="002F48F9" w:rsidRDefault="004D50FB" w:rsidP="004D50FB">
            <w:pPr>
              <w:jc w:val="both"/>
              <w:rPr>
                <w:rFonts w:ascii="Arial" w:hAnsi="Arial" w:cs="Arial"/>
                <w:color w:val="auto"/>
              </w:rPr>
            </w:pPr>
            <w:r w:rsidRPr="002F48F9">
              <w:rPr>
                <w:rFonts w:ascii="Arial" w:hAnsi="Arial" w:cs="Arial"/>
                <w:color w:val="auto"/>
              </w:rPr>
              <w:t>1 Watt</w:t>
            </w:r>
          </w:p>
        </w:tc>
        <w:tc>
          <w:tcPr>
            <w:tcW w:w="3800" w:type="dxa"/>
            <w:vMerge w:val="restart"/>
          </w:tcPr>
          <w:p w14:paraId="75B5E448" w14:textId="77777777" w:rsidR="004D50FB" w:rsidRPr="002F48F9" w:rsidRDefault="004D50FB" w:rsidP="004D50FB">
            <w:pPr>
              <w:jc w:val="both"/>
              <w:rPr>
                <w:rFonts w:ascii="Arial" w:hAnsi="Arial" w:cs="Arial"/>
                <w:color w:val="auto"/>
              </w:rPr>
            </w:pPr>
            <w:r w:rsidRPr="002F48F9">
              <w:rPr>
                <w:rFonts w:ascii="Arial" w:hAnsi="Arial" w:cs="Arial"/>
                <w:b/>
                <w:color w:val="auto"/>
              </w:rPr>
              <w:t xml:space="preserve">Protection of primary services operational in adjacent frequency bands shall be ensured. </w:t>
            </w:r>
          </w:p>
        </w:tc>
      </w:tr>
      <w:tr w:rsidR="004D50FB" w:rsidRPr="002F48F9" w14:paraId="6BC82844" w14:textId="77777777" w:rsidTr="004D50FB">
        <w:trPr>
          <w:trHeight w:val="1410"/>
        </w:trPr>
        <w:tc>
          <w:tcPr>
            <w:tcW w:w="2422" w:type="dxa"/>
            <w:hideMark/>
          </w:tcPr>
          <w:p w14:paraId="4CF014F5" w14:textId="77777777" w:rsidR="004D50FB" w:rsidRPr="002F48F9" w:rsidRDefault="004D50FB" w:rsidP="004D50FB">
            <w:pPr>
              <w:jc w:val="both"/>
              <w:rPr>
                <w:rFonts w:ascii="Arial" w:hAnsi="Arial" w:cs="Arial"/>
                <w:color w:val="auto"/>
              </w:rPr>
            </w:pPr>
            <w:r w:rsidRPr="002F48F9">
              <w:rPr>
                <w:rFonts w:ascii="Arial" w:hAnsi="Arial" w:cs="Arial"/>
                <w:color w:val="auto"/>
              </w:rPr>
              <w:t>920-925 MHz</w:t>
            </w:r>
          </w:p>
        </w:tc>
        <w:tc>
          <w:tcPr>
            <w:tcW w:w="2250" w:type="dxa"/>
          </w:tcPr>
          <w:p w14:paraId="3160DA77" w14:textId="77777777" w:rsidR="004D50FB" w:rsidRPr="002F48F9" w:rsidRDefault="004D50FB" w:rsidP="004D50FB">
            <w:pPr>
              <w:jc w:val="both"/>
              <w:rPr>
                <w:rFonts w:ascii="Arial" w:hAnsi="Arial" w:cs="Arial"/>
                <w:color w:val="auto"/>
              </w:rPr>
            </w:pPr>
            <w:r w:rsidRPr="002F48F9">
              <w:rPr>
                <w:rFonts w:ascii="Arial" w:hAnsi="Arial" w:cs="Arial"/>
                <w:color w:val="auto"/>
              </w:rPr>
              <w:t>1 Watt</w:t>
            </w:r>
          </w:p>
        </w:tc>
        <w:tc>
          <w:tcPr>
            <w:tcW w:w="3800" w:type="dxa"/>
            <w:vMerge/>
          </w:tcPr>
          <w:p w14:paraId="6BA9CA70" w14:textId="77777777" w:rsidR="004D50FB" w:rsidRPr="002F48F9" w:rsidRDefault="004D50FB" w:rsidP="004D50FB">
            <w:pPr>
              <w:jc w:val="both"/>
              <w:rPr>
                <w:rFonts w:ascii="Arial" w:hAnsi="Arial" w:cs="Arial"/>
                <w:color w:val="auto"/>
              </w:rPr>
            </w:pPr>
          </w:p>
        </w:tc>
      </w:tr>
    </w:tbl>
    <w:p w14:paraId="5B538669" w14:textId="77777777" w:rsidR="008661C3" w:rsidRPr="002F48F9" w:rsidRDefault="008661C3" w:rsidP="008661C3">
      <w:pPr>
        <w:pStyle w:val="ListParagraph"/>
        <w:spacing w:line="360" w:lineRule="auto"/>
        <w:ind w:left="734"/>
        <w:jc w:val="both"/>
        <w:rPr>
          <w:rFonts w:ascii="Arial" w:hAnsi="Arial" w:cs="Arial"/>
        </w:rPr>
      </w:pPr>
    </w:p>
    <w:p w14:paraId="2E40805E" w14:textId="77777777" w:rsidR="00A63ADE" w:rsidRPr="002F48F9" w:rsidRDefault="00A63ADE" w:rsidP="00A63ADE">
      <w:pPr>
        <w:spacing w:after="160" w:line="259" w:lineRule="auto"/>
        <w:ind w:left="0"/>
        <w:jc w:val="center"/>
        <w:rPr>
          <w:rFonts w:ascii="Arial" w:hAnsi="Arial" w:cs="Arial"/>
          <w:b/>
        </w:rPr>
      </w:pPr>
      <w:r w:rsidRPr="002F48F9">
        <w:rPr>
          <w:rFonts w:ascii="Arial" w:hAnsi="Arial" w:cs="Arial"/>
          <w:b/>
        </w:rPr>
        <w:t>Table1</w:t>
      </w:r>
    </w:p>
    <w:p w14:paraId="02A03918" w14:textId="77777777" w:rsidR="00A63ADE" w:rsidRPr="002F48F9" w:rsidRDefault="00A63ADE" w:rsidP="007F6F6B">
      <w:pPr>
        <w:pStyle w:val="ListParagraph"/>
        <w:spacing w:line="360" w:lineRule="auto"/>
        <w:ind w:left="734"/>
        <w:jc w:val="both"/>
        <w:rPr>
          <w:rFonts w:ascii="Arial" w:hAnsi="Arial" w:cs="Arial"/>
        </w:rPr>
      </w:pPr>
    </w:p>
    <w:p w14:paraId="5622F82E" w14:textId="42694B9E" w:rsidR="00EC0CD1" w:rsidRPr="002F48F9" w:rsidRDefault="002B3821" w:rsidP="002F48F9">
      <w:pPr>
        <w:pStyle w:val="ListParagraph"/>
        <w:numPr>
          <w:ilvl w:val="0"/>
          <w:numId w:val="24"/>
        </w:numPr>
        <w:tabs>
          <w:tab w:val="left" w:pos="810"/>
        </w:tabs>
        <w:spacing w:line="360" w:lineRule="auto"/>
        <w:jc w:val="both"/>
        <w:rPr>
          <w:rFonts w:ascii="Arial" w:hAnsi="Arial" w:cs="Arial"/>
        </w:rPr>
      </w:pPr>
      <w:r>
        <w:rPr>
          <w:rFonts w:ascii="Arial" w:hAnsi="Arial" w:cs="Arial"/>
        </w:rPr>
        <w:t>Licensee</w:t>
      </w:r>
      <w:r w:rsidR="00EC0CD1" w:rsidRPr="002F48F9">
        <w:rPr>
          <w:rFonts w:ascii="Arial" w:hAnsi="Arial" w:cs="Arial"/>
        </w:rPr>
        <w:t xml:space="preserve"> shall transport the backend traffic generated through LPWAN network, to the cloud/ internet, or to servers geographically separated from LPWAN </w:t>
      </w:r>
      <w:r w:rsidR="00F577C3" w:rsidRPr="002F48F9">
        <w:rPr>
          <w:rFonts w:ascii="Arial" w:hAnsi="Arial" w:cs="Arial"/>
          <w:lang w:val="en-US"/>
        </w:rPr>
        <w:t>Gateways</w:t>
      </w:r>
      <w:r w:rsidR="00EC0CD1" w:rsidRPr="002F48F9">
        <w:rPr>
          <w:rFonts w:ascii="Arial" w:hAnsi="Arial" w:cs="Arial"/>
        </w:rPr>
        <w:t>, through a PTA licensed Local Access Provider.</w:t>
      </w:r>
    </w:p>
    <w:p w14:paraId="1697D6C7" w14:textId="77777777" w:rsidR="00EC0CD1" w:rsidRPr="002F48F9" w:rsidRDefault="00EC0CD1" w:rsidP="00662EDB">
      <w:pPr>
        <w:jc w:val="both"/>
        <w:rPr>
          <w:rFonts w:ascii="Arial" w:hAnsi="Arial" w:cs="Arial"/>
        </w:rPr>
      </w:pPr>
    </w:p>
    <w:p w14:paraId="4554BEEB" w14:textId="73581BF4" w:rsidR="00EC0CD1" w:rsidRPr="002F48F9" w:rsidRDefault="00EC0CD1" w:rsidP="00662EDB">
      <w:pPr>
        <w:pStyle w:val="Heading1"/>
        <w:rPr>
          <w:rFonts w:ascii="Arial" w:hAnsi="Arial" w:cs="Arial"/>
          <w:szCs w:val="24"/>
        </w:rPr>
      </w:pPr>
      <w:bookmarkStart w:id="2" w:name="_Toc96353950"/>
      <w:bookmarkStart w:id="3" w:name="_Toc96424258"/>
      <w:r w:rsidRPr="002F48F9">
        <w:rPr>
          <w:rFonts w:ascii="Arial" w:hAnsi="Arial" w:cs="Arial"/>
          <w:szCs w:val="24"/>
        </w:rPr>
        <w:t xml:space="preserve">EFFECTIVE DATE AND TERM OF THE </w:t>
      </w:r>
      <w:r w:rsidR="002B3821">
        <w:rPr>
          <w:rFonts w:ascii="Arial" w:hAnsi="Arial" w:cs="Arial"/>
          <w:szCs w:val="24"/>
        </w:rPr>
        <w:t>LICENSE</w:t>
      </w:r>
      <w:bookmarkEnd w:id="2"/>
      <w:bookmarkEnd w:id="3"/>
    </w:p>
    <w:p w14:paraId="5F2D1CE7" w14:textId="7338AF5A" w:rsidR="00EC0CD1" w:rsidRPr="002F48F9" w:rsidRDefault="00EC0CD1" w:rsidP="00662EDB">
      <w:pPr>
        <w:pStyle w:val="ListParagraph"/>
        <w:numPr>
          <w:ilvl w:val="0"/>
          <w:numId w:val="2"/>
        </w:numPr>
        <w:spacing w:line="360" w:lineRule="auto"/>
        <w:ind w:left="720" w:hanging="153"/>
        <w:jc w:val="both"/>
        <w:rPr>
          <w:rFonts w:ascii="Arial" w:hAnsi="Arial" w:cs="Arial"/>
        </w:rPr>
      </w:pPr>
      <w:r w:rsidRPr="002F48F9">
        <w:rPr>
          <w:rFonts w:ascii="Arial" w:hAnsi="Arial" w:cs="Arial"/>
        </w:rPr>
        <w:t xml:space="preserve">This </w:t>
      </w:r>
      <w:r w:rsidR="002B3821">
        <w:rPr>
          <w:rFonts w:ascii="Arial" w:hAnsi="Arial" w:cs="Arial"/>
        </w:rPr>
        <w:t>License</w:t>
      </w:r>
      <w:r w:rsidRPr="002F48F9">
        <w:rPr>
          <w:rFonts w:ascii="Arial" w:hAnsi="Arial" w:cs="Arial"/>
        </w:rPr>
        <w:t xml:space="preserve"> shall come into force on the Effective Date, “the effective date is the date of the signing of the </w:t>
      </w:r>
      <w:r w:rsidR="002B3821">
        <w:rPr>
          <w:rFonts w:ascii="Arial" w:hAnsi="Arial" w:cs="Arial"/>
        </w:rPr>
        <w:t>License</w:t>
      </w:r>
      <w:r w:rsidRPr="002F48F9">
        <w:rPr>
          <w:rFonts w:ascii="Arial" w:hAnsi="Arial" w:cs="Arial"/>
        </w:rPr>
        <w:t xml:space="preserve">”, and shall be valid for </w:t>
      </w:r>
      <w:r w:rsidRPr="002F48F9">
        <w:rPr>
          <w:rFonts w:ascii="Arial" w:hAnsi="Arial" w:cs="Arial"/>
          <w:lang w:val="en-US"/>
        </w:rPr>
        <w:t>Five (0</w:t>
      </w:r>
      <w:r w:rsidRPr="002F48F9">
        <w:rPr>
          <w:rFonts w:ascii="Arial" w:hAnsi="Arial" w:cs="Arial"/>
        </w:rPr>
        <w:t>5</w:t>
      </w:r>
      <w:r w:rsidRPr="002F48F9">
        <w:rPr>
          <w:rFonts w:ascii="Arial" w:hAnsi="Arial" w:cs="Arial"/>
          <w:lang w:val="en-US"/>
        </w:rPr>
        <w:t>)</w:t>
      </w:r>
      <w:r w:rsidRPr="002F48F9">
        <w:rPr>
          <w:rFonts w:ascii="Arial" w:hAnsi="Arial" w:cs="Arial"/>
        </w:rPr>
        <w:t xml:space="preserve"> years.</w:t>
      </w:r>
    </w:p>
    <w:p w14:paraId="60BABA75" w14:textId="3B3EAF03" w:rsidR="00EC0CD1" w:rsidRPr="002F48F9" w:rsidRDefault="00EC0CD1" w:rsidP="008661C3">
      <w:pPr>
        <w:pStyle w:val="ListParagraph"/>
        <w:numPr>
          <w:ilvl w:val="0"/>
          <w:numId w:val="2"/>
        </w:numPr>
        <w:spacing w:line="360" w:lineRule="auto"/>
        <w:ind w:left="720" w:hanging="153"/>
        <w:rPr>
          <w:rFonts w:ascii="Arial" w:hAnsi="Arial" w:cs="Arial"/>
        </w:rPr>
      </w:pPr>
      <w:r w:rsidRPr="002F48F9">
        <w:rPr>
          <w:rFonts w:ascii="Arial" w:hAnsi="Arial" w:cs="Arial"/>
        </w:rPr>
        <w:t xml:space="preserve">If the </w:t>
      </w:r>
      <w:r w:rsidR="002B3821">
        <w:rPr>
          <w:rFonts w:ascii="Arial" w:hAnsi="Arial" w:cs="Arial"/>
        </w:rPr>
        <w:t>Licensee</w:t>
      </w:r>
      <w:r w:rsidRPr="002F48F9">
        <w:rPr>
          <w:rFonts w:ascii="Arial" w:hAnsi="Arial" w:cs="Arial"/>
        </w:rPr>
        <w:t xml:space="preserve"> wishes to renew the </w:t>
      </w:r>
      <w:r w:rsidR="002B3821">
        <w:rPr>
          <w:rFonts w:ascii="Arial" w:hAnsi="Arial" w:cs="Arial"/>
        </w:rPr>
        <w:t>License</w:t>
      </w:r>
      <w:r w:rsidRPr="002F48F9">
        <w:rPr>
          <w:rFonts w:ascii="Arial" w:hAnsi="Arial" w:cs="Arial"/>
        </w:rPr>
        <w:t xml:space="preserve"> at the expir</w:t>
      </w:r>
      <w:r w:rsidR="008661C3" w:rsidRPr="002F48F9">
        <w:rPr>
          <w:rFonts w:ascii="Arial" w:hAnsi="Arial" w:cs="Arial"/>
          <w:lang w:val="en-US"/>
        </w:rPr>
        <w:t>y</w:t>
      </w:r>
      <w:r w:rsidRPr="002F48F9">
        <w:rPr>
          <w:rFonts w:ascii="Arial" w:hAnsi="Arial" w:cs="Arial"/>
        </w:rPr>
        <w:t xml:space="preserve"> of the initial term, it shall</w:t>
      </w:r>
      <w:r w:rsidR="008661C3" w:rsidRPr="002F48F9">
        <w:rPr>
          <w:rFonts w:ascii="Arial" w:hAnsi="Arial" w:cs="Arial"/>
          <w:lang w:val="en-US"/>
        </w:rPr>
        <w:t xml:space="preserve"> </w:t>
      </w:r>
      <w:r w:rsidRPr="002F48F9">
        <w:rPr>
          <w:rFonts w:ascii="Arial" w:hAnsi="Arial" w:cs="Arial"/>
        </w:rPr>
        <w:t xml:space="preserve">submit to the Authority a written request to renew the </w:t>
      </w:r>
      <w:r w:rsidR="002B3821">
        <w:rPr>
          <w:rFonts w:ascii="Arial" w:hAnsi="Arial" w:cs="Arial"/>
        </w:rPr>
        <w:t>License</w:t>
      </w:r>
      <w:r w:rsidRPr="002F48F9">
        <w:rPr>
          <w:rFonts w:ascii="Arial" w:hAnsi="Arial" w:cs="Arial"/>
        </w:rPr>
        <w:t xml:space="preserve"> at least 6 months prior to the expir</w:t>
      </w:r>
      <w:r w:rsidR="00690C72" w:rsidRPr="002F48F9">
        <w:rPr>
          <w:rFonts w:ascii="Arial" w:hAnsi="Arial" w:cs="Arial"/>
          <w:lang w:val="en-US"/>
        </w:rPr>
        <w:t>y</w:t>
      </w:r>
      <w:r w:rsidRPr="002F48F9">
        <w:rPr>
          <w:rFonts w:ascii="Arial" w:hAnsi="Arial" w:cs="Arial"/>
        </w:rPr>
        <w:t xml:space="preserve"> of the initial term.</w:t>
      </w:r>
    </w:p>
    <w:p w14:paraId="769013F6" w14:textId="42F43370" w:rsidR="00EC0CD1" w:rsidRPr="002F48F9" w:rsidRDefault="00EC0CD1" w:rsidP="00662EDB">
      <w:pPr>
        <w:pStyle w:val="ListParagraph"/>
        <w:numPr>
          <w:ilvl w:val="0"/>
          <w:numId w:val="2"/>
        </w:numPr>
        <w:spacing w:line="360" w:lineRule="auto"/>
        <w:ind w:left="720" w:hanging="153"/>
        <w:jc w:val="both"/>
        <w:rPr>
          <w:rFonts w:ascii="Arial" w:hAnsi="Arial" w:cs="Arial"/>
        </w:rPr>
      </w:pPr>
      <w:r w:rsidRPr="002F48F9">
        <w:rPr>
          <w:rFonts w:ascii="Arial" w:hAnsi="Arial" w:cs="Arial"/>
        </w:rPr>
        <w:t xml:space="preserve">Within 6 months after the receipt of the </w:t>
      </w:r>
      <w:r w:rsidR="002B3821">
        <w:rPr>
          <w:rFonts w:ascii="Arial" w:hAnsi="Arial" w:cs="Arial"/>
        </w:rPr>
        <w:t>Licensee</w:t>
      </w:r>
      <w:r w:rsidRPr="002F48F9">
        <w:rPr>
          <w:rFonts w:ascii="Arial" w:hAnsi="Arial" w:cs="Arial"/>
        </w:rPr>
        <w:t xml:space="preserve">'s </w:t>
      </w:r>
      <w:r w:rsidR="001D590A" w:rsidRPr="002F48F9">
        <w:rPr>
          <w:rFonts w:ascii="Arial" w:hAnsi="Arial" w:cs="Arial"/>
          <w:lang w:val="en-US"/>
        </w:rPr>
        <w:t>request</w:t>
      </w:r>
      <w:r w:rsidRPr="002F48F9">
        <w:rPr>
          <w:rFonts w:ascii="Arial" w:hAnsi="Arial" w:cs="Arial"/>
          <w:lang w:val="en-US"/>
        </w:rPr>
        <w:t>,</w:t>
      </w:r>
      <w:r w:rsidRPr="002F48F9">
        <w:rPr>
          <w:rFonts w:ascii="Arial" w:hAnsi="Arial" w:cs="Arial"/>
        </w:rPr>
        <w:t xml:space="preserve"> pursuant to section</w:t>
      </w:r>
      <w:r w:rsidR="008661C3" w:rsidRPr="002F48F9">
        <w:rPr>
          <w:rFonts w:ascii="Arial" w:hAnsi="Arial" w:cs="Arial"/>
          <w:lang w:val="en-US"/>
        </w:rPr>
        <w:t xml:space="preserve"> </w:t>
      </w:r>
      <w:r w:rsidRPr="002F48F9">
        <w:rPr>
          <w:rFonts w:ascii="Arial" w:hAnsi="Arial" w:cs="Arial"/>
        </w:rPr>
        <w:t>2.2,</w:t>
      </w:r>
      <w:r w:rsidR="008661C3" w:rsidRPr="002F48F9">
        <w:rPr>
          <w:rFonts w:ascii="Arial" w:hAnsi="Arial" w:cs="Arial"/>
          <w:lang w:val="en-US"/>
        </w:rPr>
        <w:t xml:space="preserve"> </w:t>
      </w:r>
      <w:r w:rsidRPr="002F48F9">
        <w:rPr>
          <w:rFonts w:ascii="Arial" w:hAnsi="Arial" w:cs="Arial"/>
        </w:rPr>
        <w:t>the</w:t>
      </w:r>
      <w:r w:rsidR="008661C3" w:rsidRPr="002F48F9">
        <w:rPr>
          <w:rFonts w:ascii="Arial" w:hAnsi="Arial" w:cs="Arial"/>
          <w:lang w:val="en-US"/>
        </w:rPr>
        <w:t xml:space="preserve"> </w:t>
      </w:r>
      <w:r w:rsidRPr="002F48F9">
        <w:rPr>
          <w:rFonts w:ascii="Arial" w:hAnsi="Arial" w:cs="Arial"/>
        </w:rPr>
        <w:t xml:space="preserve">Authority </w:t>
      </w:r>
      <w:r w:rsidRPr="002F48F9">
        <w:rPr>
          <w:rFonts w:ascii="Arial" w:hAnsi="Arial" w:cs="Arial"/>
          <w:lang w:val="en-US"/>
        </w:rPr>
        <w:t>may</w:t>
      </w:r>
      <w:r w:rsidRPr="002F48F9">
        <w:rPr>
          <w:rFonts w:ascii="Arial" w:hAnsi="Arial" w:cs="Arial"/>
        </w:rPr>
        <w:t xml:space="preserve"> renew the </w:t>
      </w:r>
      <w:r w:rsidR="002B3821">
        <w:rPr>
          <w:rFonts w:ascii="Arial" w:hAnsi="Arial" w:cs="Arial"/>
        </w:rPr>
        <w:t>License</w:t>
      </w:r>
      <w:r w:rsidRPr="002F48F9">
        <w:rPr>
          <w:rFonts w:ascii="Arial" w:hAnsi="Arial" w:cs="Arial"/>
        </w:rPr>
        <w:t xml:space="preserve"> on such terms and conditions as are consistent with the policy of the Federal Government at that time, to come into effect at the conclusion of the initial term.</w:t>
      </w:r>
    </w:p>
    <w:p w14:paraId="0C9436E3" w14:textId="427F3B49" w:rsidR="00EC0CD1" w:rsidRPr="002F48F9" w:rsidRDefault="000B0276" w:rsidP="00662EDB">
      <w:pPr>
        <w:pStyle w:val="Heading1"/>
        <w:rPr>
          <w:rFonts w:ascii="Arial" w:hAnsi="Arial" w:cs="Arial"/>
          <w:szCs w:val="24"/>
        </w:rPr>
      </w:pPr>
      <w:r w:rsidRPr="002F48F9">
        <w:rPr>
          <w:rFonts w:ascii="Arial" w:hAnsi="Arial" w:cs="Arial"/>
          <w:szCs w:val="24"/>
        </w:rPr>
        <w:lastRenderedPageBreak/>
        <w:t xml:space="preserve">Obligations of </w:t>
      </w:r>
      <w:r w:rsidR="002B3821">
        <w:rPr>
          <w:rFonts w:ascii="Arial" w:hAnsi="Arial" w:cs="Arial"/>
          <w:szCs w:val="24"/>
        </w:rPr>
        <w:t>Licensee</w:t>
      </w:r>
    </w:p>
    <w:p w14:paraId="507BB7E1" w14:textId="4A1A423F" w:rsidR="00EC0CD1" w:rsidRPr="002F48F9" w:rsidRDefault="002B3821" w:rsidP="00980A65">
      <w:pPr>
        <w:pStyle w:val="ListParagraph"/>
        <w:numPr>
          <w:ilvl w:val="0"/>
          <w:numId w:val="23"/>
        </w:numPr>
        <w:spacing w:line="360" w:lineRule="auto"/>
        <w:ind w:hanging="450"/>
        <w:jc w:val="both"/>
        <w:rPr>
          <w:rFonts w:ascii="Arial" w:hAnsi="Arial" w:cs="Arial"/>
        </w:rPr>
      </w:pPr>
      <w:bookmarkStart w:id="4" w:name="_Toc96353952"/>
      <w:r>
        <w:rPr>
          <w:rFonts w:ascii="Arial" w:hAnsi="Arial" w:cs="Arial"/>
        </w:rPr>
        <w:t>Licensee</w:t>
      </w:r>
      <w:r w:rsidR="00EC0CD1" w:rsidRPr="002F48F9">
        <w:rPr>
          <w:rFonts w:ascii="Arial" w:hAnsi="Arial" w:cs="Arial"/>
        </w:rPr>
        <w:t xml:space="preserve"> must comply with obligations with regard to clearance of base station site(s)</w:t>
      </w:r>
      <w:r w:rsidR="0003212D" w:rsidRPr="002F48F9">
        <w:rPr>
          <w:rFonts w:ascii="Arial" w:hAnsi="Arial" w:cs="Arial"/>
          <w:lang w:val="en-US"/>
        </w:rPr>
        <w:t xml:space="preserve"> if installed by the </w:t>
      </w:r>
      <w:r>
        <w:rPr>
          <w:rFonts w:ascii="Arial" w:hAnsi="Arial" w:cs="Arial"/>
          <w:lang w:val="en-US"/>
        </w:rPr>
        <w:t>Licensee</w:t>
      </w:r>
      <w:r w:rsidR="00B366B3" w:rsidRPr="002F48F9">
        <w:rPr>
          <w:rFonts w:ascii="Arial" w:hAnsi="Arial" w:cs="Arial"/>
          <w:lang w:val="en-US"/>
        </w:rPr>
        <w:t>.</w:t>
      </w:r>
      <w:r w:rsidR="00EC0CD1" w:rsidRPr="002F48F9">
        <w:rPr>
          <w:rFonts w:ascii="Arial" w:hAnsi="Arial" w:cs="Arial"/>
        </w:rPr>
        <w:t xml:space="preserve"> Moreover, the </w:t>
      </w:r>
      <w:r>
        <w:rPr>
          <w:rFonts w:ascii="Arial" w:hAnsi="Arial" w:cs="Arial"/>
        </w:rPr>
        <w:t>Licensee</w:t>
      </w:r>
      <w:r w:rsidR="00EC0CD1" w:rsidRPr="002F48F9">
        <w:rPr>
          <w:rFonts w:ascii="Arial" w:hAnsi="Arial" w:cs="Arial"/>
        </w:rPr>
        <w:t xml:space="preserve"> shall follow “Protection from Health-Related Effects of Radio Base Station Antennas Regulation 2008” and its amendment thereto, while installing and operating radio base station antennas.</w:t>
      </w:r>
      <w:bookmarkEnd w:id="4"/>
    </w:p>
    <w:p w14:paraId="354A1E43" w14:textId="0F73124F" w:rsidR="00EC0CD1" w:rsidRPr="002F48F9" w:rsidRDefault="002B3821" w:rsidP="00980A65">
      <w:pPr>
        <w:pStyle w:val="ListParagraph"/>
        <w:numPr>
          <w:ilvl w:val="0"/>
          <w:numId w:val="23"/>
        </w:numPr>
        <w:spacing w:line="360" w:lineRule="auto"/>
        <w:ind w:hanging="450"/>
        <w:jc w:val="both"/>
        <w:rPr>
          <w:rFonts w:ascii="Arial" w:hAnsi="Arial" w:cs="Arial"/>
        </w:rPr>
      </w:pPr>
      <w:bookmarkStart w:id="5" w:name="_Toc96353953"/>
      <w:r>
        <w:rPr>
          <w:rFonts w:ascii="Arial" w:hAnsi="Arial" w:cs="Arial"/>
        </w:rPr>
        <w:t>Licensee</w:t>
      </w:r>
      <w:r w:rsidR="00EC0CD1" w:rsidRPr="002F48F9">
        <w:rPr>
          <w:rFonts w:ascii="Arial" w:hAnsi="Arial" w:cs="Arial"/>
        </w:rPr>
        <w:t xml:space="preserve"> shall not ask any protection from interference caused by the current or future primary/secondary users and be able to tolerate any interference caused by other radio-communication services, electrical or electronic equipment.</w:t>
      </w:r>
      <w:bookmarkEnd w:id="5"/>
    </w:p>
    <w:p w14:paraId="7777BCEA" w14:textId="1A311EA0" w:rsidR="00EC0CD1" w:rsidRPr="002F48F9" w:rsidRDefault="00EC0CD1" w:rsidP="00980A65">
      <w:pPr>
        <w:pStyle w:val="ListParagraph"/>
        <w:numPr>
          <w:ilvl w:val="0"/>
          <w:numId w:val="23"/>
        </w:numPr>
        <w:spacing w:line="360" w:lineRule="auto"/>
        <w:ind w:hanging="450"/>
        <w:jc w:val="both"/>
        <w:rPr>
          <w:rFonts w:ascii="Arial" w:hAnsi="Arial" w:cs="Arial"/>
        </w:rPr>
      </w:pPr>
      <w:bookmarkStart w:id="6" w:name="_Toc96353954"/>
      <w:r w:rsidRPr="002F48F9">
        <w:rPr>
          <w:rFonts w:ascii="Arial" w:hAnsi="Arial" w:cs="Arial"/>
        </w:rPr>
        <w:t xml:space="preserve">In case of interference to primary services in the overlapping or adjacent bands, the </w:t>
      </w:r>
      <w:r w:rsidR="002B3821">
        <w:rPr>
          <w:rFonts w:ascii="Arial" w:hAnsi="Arial" w:cs="Arial"/>
        </w:rPr>
        <w:t>Licensee</w:t>
      </w:r>
      <w:r w:rsidRPr="002F48F9">
        <w:rPr>
          <w:rFonts w:ascii="Arial" w:hAnsi="Arial" w:cs="Arial"/>
        </w:rPr>
        <w:t xml:space="preserve"> shall stop the use of frequency with immediate effect, on the direction of Authority.</w:t>
      </w:r>
      <w:bookmarkEnd w:id="6"/>
    </w:p>
    <w:p w14:paraId="47974F46" w14:textId="237017DB" w:rsidR="00EC0CD1" w:rsidRPr="002F48F9" w:rsidRDefault="002B3821" w:rsidP="00980A65">
      <w:pPr>
        <w:pStyle w:val="ListParagraph"/>
        <w:numPr>
          <w:ilvl w:val="0"/>
          <w:numId w:val="23"/>
        </w:numPr>
        <w:spacing w:line="360" w:lineRule="auto"/>
        <w:ind w:hanging="450"/>
        <w:jc w:val="both"/>
        <w:rPr>
          <w:rFonts w:ascii="Arial" w:hAnsi="Arial" w:cs="Arial"/>
        </w:rPr>
      </w:pPr>
      <w:bookmarkStart w:id="7" w:name="_Toc96353955"/>
      <w:r>
        <w:rPr>
          <w:rFonts w:ascii="Arial" w:hAnsi="Arial" w:cs="Arial"/>
        </w:rPr>
        <w:t>Licensee</w:t>
      </w:r>
      <w:r w:rsidR="00EC0CD1" w:rsidRPr="002F48F9">
        <w:rPr>
          <w:rFonts w:ascii="Arial" w:hAnsi="Arial" w:cs="Arial"/>
        </w:rPr>
        <w:t xml:space="preserve"> shall cooperate with PTA and FAB in determining the cause of interference and resolution of same for protecting the primary user(s) through all technical means in order to ensure interference free co-existence.</w:t>
      </w:r>
      <w:bookmarkEnd w:id="7"/>
    </w:p>
    <w:p w14:paraId="12C90A6C" w14:textId="7A3E4055" w:rsidR="00EC0CD1" w:rsidRPr="002F48F9" w:rsidRDefault="002B3821" w:rsidP="00980A65">
      <w:pPr>
        <w:pStyle w:val="ListParagraph"/>
        <w:numPr>
          <w:ilvl w:val="0"/>
          <w:numId w:val="23"/>
        </w:numPr>
        <w:spacing w:line="360" w:lineRule="auto"/>
        <w:ind w:hanging="450"/>
        <w:jc w:val="both"/>
        <w:rPr>
          <w:rFonts w:ascii="Arial" w:hAnsi="Arial" w:cs="Arial"/>
        </w:rPr>
      </w:pPr>
      <w:bookmarkStart w:id="8" w:name="_Toc96353956"/>
      <w:r>
        <w:rPr>
          <w:rFonts w:ascii="Arial" w:hAnsi="Arial" w:cs="Arial"/>
        </w:rPr>
        <w:t>Licensee</w:t>
      </w:r>
      <w:r w:rsidR="00EC0CD1" w:rsidRPr="002F48F9">
        <w:rPr>
          <w:rFonts w:ascii="Arial" w:hAnsi="Arial" w:cs="Arial"/>
        </w:rPr>
        <w:t xml:space="preserve"> shall comply with </w:t>
      </w:r>
      <w:r w:rsidR="005B53D2" w:rsidRPr="002F48F9">
        <w:rPr>
          <w:rFonts w:ascii="Arial" w:hAnsi="Arial" w:cs="Arial"/>
          <w:lang w:val="en-US"/>
        </w:rPr>
        <w:t xml:space="preserve"> </w:t>
      </w:r>
      <w:r w:rsidR="000B0276" w:rsidRPr="002F48F9">
        <w:rPr>
          <w:rFonts w:ascii="Arial" w:hAnsi="Arial" w:cs="Arial"/>
          <w:lang w:val="en-US"/>
        </w:rPr>
        <w:t xml:space="preserve">the </w:t>
      </w:r>
      <w:r w:rsidR="005B53D2" w:rsidRPr="002F48F9">
        <w:rPr>
          <w:rFonts w:ascii="Arial" w:hAnsi="Arial" w:cs="Arial"/>
          <w:lang w:val="en-US"/>
        </w:rPr>
        <w:t xml:space="preserve">PTA </w:t>
      </w:r>
      <w:r w:rsidR="000B0276" w:rsidRPr="002F48F9">
        <w:rPr>
          <w:rFonts w:ascii="Arial" w:hAnsi="Arial" w:cs="Arial"/>
          <w:lang w:val="en-US"/>
        </w:rPr>
        <w:t>Directives on</w:t>
      </w:r>
      <w:r w:rsidR="005B53D2" w:rsidRPr="002F48F9">
        <w:rPr>
          <w:rFonts w:ascii="Arial" w:hAnsi="Arial" w:cs="Arial"/>
          <w:lang w:val="en-US"/>
        </w:rPr>
        <w:t xml:space="preserve"> </w:t>
      </w:r>
      <w:r w:rsidR="00681D70" w:rsidRPr="002F48F9">
        <w:rPr>
          <w:rFonts w:ascii="Arial" w:hAnsi="Arial" w:cs="Arial"/>
          <w:lang w:val="en-US"/>
        </w:rPr>
        <w:t xml:space="preserve">future </w:t>
      </w:r>
      <w:r w:rsidR="005B53D2" w:rsidRPr="002F48F9">
        <w:rPr>
          <w:rFonts w:ascii="Arial" w:hAnsi="Arial" w:cs="Arial"/>
          <w:lang w:val="en-US"/>
        </w:rPr>
        <w:t>changes in</w:t>
      </w:r>
      <w:r w:rsidR="000B0276" w:rsidRPr="002F48F9">
        <w:rPr>
          <w:rFonts w:ascii="Arial" w:hAnsi="Arial" w:cs="Arial"/>
          <w:lang w:val="en-US"/>
        </w:rPr>
        <w:t xml:space="preserve"> utilization of existing frequency bands</w:t>
      </w:r>
      <w:r w:rsidR="00261463" w:rsidRPr="002F48F9">
        <w:rPr>
          <w:rFonts w:ascii="Arial" w:hAnsi="Arial" w:cs="Arial"/>
          <w:lang w:val="en-US"/>
        </w:rPr>
        <w:t xml:space="preserve"> for LPWAN services</w:t>
      </w:r>
      <w:r w:rsidR="000B0276" w:rsidRPr="002F48F9">
        <w:rPr>
          <w:rFonts w:ascii="Arial" w:hAnsi="Arial" w:cs="Arial"/>
          <w:lang w:val="en-US"/>
        </w:rPr>
        <w:t xml:space="preserve"> </w:t>
      </w:r>
      <w:r w:rsidR="00EC0CD1" w:rsidRPr="002F48F9">
        <w:rPr>
          <w:rFonts w:ascii="Arial" w:hAnsi="Arial" w:cs="Arial"/>
        </w:rPr>
        <w:t xml:space="preserve">and the </w:t>
      </w:r>
      <w:r w:rsidR="00261463" w:rsidRPr="002F48F9">
        <w:rPr>
          <w:rFonts w:ascii="Arial" w:hAnsi="Arial" w:cs="Arial"/>
          <w:lang w:val="en-US"/>
        </w:rPr>
        <w:t xml:space="preserve">related </w:t>
      </w:r>
      <w:r w:rsidR="00EC0CD1" w:rsidRPr="002F48F9">
        <w:rPr>
          <w:rFonts w:ascii="Arial" w:hAnsi="Arial" w:cs="Arial"/>
        </w:rPr>
        <w:t>technical specifications.</w:t>
      </w:r>
      <w:bookmarkEnd w:id="8"/>
    </w:p>
    <w:p w14:paraId="614A61D4" w14:textId="76A0547A" w:rsidR="00EC0CD1" w:rsidRPr="002F48F9" w:rsidRDefault="002B3821" w:rsidP="00980A65">
      <w:pPr>
        <w:pStyle w:val="ListParagraph"/>
        <w:numPr>
          <w:ilvl w:val="0"/>
          <w:numId w:val="23"/>
        </w:numPr>
        <w:spacing w:line="360" w:lineRule="auto"/>
        <w:ind w:hanging="450"/>
        <w:jc w:val="both"/>
        <w:rPr>
          <w:rFonts w:ascii="Arial" w:hAnsi="Arial" w:cs="Arial"/>
        </w:rPr>
      </w:pPr>
      <w:bookmarkStart w:id="9" w:name="_Toc96353958"/>
      <w:r>
        <w:rPr>
          <w:rFonts w:ascii="Arial" w:hAnsi="Arial" w:cs="Arial"/>
        </w:rPr>
        <w:t>Licensee</w:t>
      </w:r>
      <w:r w:rsidR="00EC0CD1" w:rsidRPr="002F48F9">
        <w:rPr>
          <w:rFonts w:ascii="Arial" w:hAnsi="Arial" w:cs="Arial"/>
        </w:rPr>
        <w:t>, upon demand of the Authority, must provide any required information.</w:t>
      </w:r>
      <w:bookmarkEnd w:id="9"/>
    </w:p>
    <w:p w14:paraId="08130DE4" w14:textId="77777777" w:rsidR="001100B8" w:rsidRPr="002F48F9" w:rsidRDefault="005B53D2" w:rsidP="001211CF">
      <w:pPr>
        <w:spacing w:line="360" w:lineRule="auto"/>
        <w:ind w:left="720" w:hanging="346"/>
        <w:jc w:val="both"/>
        <w:rPr>
          <w:rFonts w:ascii="Arial" w:hAnsi="Arial" w:cs="Arial"/>
        </w:rPr>
      </w:pPr>
      <w:r w:rsidRPr="002F48F9">
        <w:rPr>
          <w:rFonts w:ascii="Arial" w:hAnsi="Arial" w:cs="Arial"/>
        </w:rPr>
        <w:t>3.7</w:t>
      </w:r>
      <w:r w:rsidR="00C256A5" w:rsidRPr="002F48F9">
        <w:rPr>
          <w:rFonts w:ascii="Arial" w:hAnsi="Arial" w:cs="Arial"/>
        </w:rPr>
        <w:t>. The devices (Sensors, actuators, aggregators, appliances, etc.), used in the deployment of a network, shall comply with the International Commission on Non-Ionizing Radiation Protection (ICNIRP) guidelines for limiting exposure to time-varying electric, magnetic, and electromagnetic fields.</w:t>
      </w:r>
    </w:p>
    <w:p w14:paraId="7D97F75A" w14:textId="43FAD1B5" w:rsidR="00EC0CD1" w:rsidRPr="002F48F9" w:rsidRDefault="005B53D2" w:rsidP="001211CF">
      <w:pPr>
        <w:spacing w:line="360" w:lineRule="auto"/>
        <w:ind w:left="720" w:hanging="346"/>
        <w:jc w:val="both"/>
        <w:rPr>
          <w:rFonts w:ascii="Arial" w:hAnsi="Arial" w:cs="Arial"/>
        </w:rPr>
      </w:pPr>
      <w:r w:rsidRPr="002F48F9">
        <w:rPr>
          <w:rFonts w:ascii="Arial" w:hAnsi="Arial" w:cs="Arial"/>
        </w:rPr>
        <w:t xml:space="preserve">3.8 </w:t>
      </w:r>
      <w:r w:rsidR="002B3821">
        <w:rPr>
          <w:rFonts w:ascii="Arial" w:hAnsi="Arial" w:cs="Arial"/>
        </w:rPr>
        <w:t>Licensee</w:t>
      </w:r>
      <w:r w:rsidR="00EC0CD1" w:rsidRPr="002F48F9">
        <w:rPr>
          <w:rFonts w:ascii="Arial" w:hAnsi="Arial" w:cs="Arial"/>
        </w:rPr>
        <w:t xml:space="preserve"> must adhere and comply with all PTA </w:t>
      </w:r>
      <w:r w:rsidR="008661C3" w:rsidRPr="002F48F9">
        <w:rPr>
          <w:rFonts w:ascii="Arial" w:hAnsi="Arial" w:cs="Arial"/>
        </w:rPr>
        <w:t>relevant Regulations</w:t>
      </w:r>
      <w:r w:rsidR="00EC0CD1" w:rsidRPr="002F48F9">
        <w:rPr>
          <w:rFonts w:ascii="Arial" w:hAnsi="Arial" w:cs="Arial"/>
        </w:rPr>
        <w:t xml:space="preserve">, </w:t>
      </w:r>
      <w:r w:rsidR="008661C3" w:rsidRPr="002F48F9">
        <w:rPr>
          <w:rFonts w:ascii="Arial" w:hAnsi="Arial" w:cs="Arial"/>
        </w:rPr>
        <w:t>Decisions, Guidelines</w:t>
      </w:r>
      <w:r w:rsidR="00EC0CD1" w:rsidRPr="002F48F9">
        <w:rPr>
          <w:rFonts w:ascii="Arial" w:hAnsi="Arial" w:cs="Arial"/>
        </w:rPr>
        <w:t xml:space="preserve"> and </w:t>
      </w:r>
      <w:r w:rsidR="000B0276" w:rsidRPr="002F48F9">
        <w:rPr>
          <w:rFonts w:ascii="Arial" w:hAnsi="Arial" w:cs="Arial"/>
        </w:rPr>
        <w:t xml:space="preserve">the </w:t>
      </w:r>
      <w:r w:rsidR="008661C3" w:rsidRPr="002F48F9">
        <w:rPr>
          <w:rFonts w:ascii="Arial" w:hAnsi="Arial" w:cs="Arial"/>
        </w:rPr>
        <w:t>Directives issued</w:t>
      </w:r>
      <w:r w:rsidRPr="002F48F9">
        <w:rPr>
          <w:rFonts w:ascii="Arial" w:hAnsi="Arial" w:cs="Arial"/>
        </w:rPr>
        <w:t xml:space="preserve"> from time to time.</w:t>
      </w:r>
    </w:p>
    <w:p w14:paraId="4CE93526" w14:textId="73293A9B" w:rsidR="00B33A0E" w:rsidRDefault="00B33A0E" w:rsidP="001211CF">
      <w:pPr>
        <w:spacing w:line="360" w:lineRule="auto"/>
        <w:ind w:left="810" w:hanging="436"/>
        <w:jc w:val="both"/>
        <w:rPr>
          <w:rFonts w:ascii="Arial" w:hAnsi="Arial" w:cs="Arial"/>
        </w:rPr>
      </w:pPr>
      <w:r w:rsidRPr="002F48F9">
        <w:rPr>
          <w:rFonts w:ascii="Arial" w:hAnsi="Arial" w:cs="Arial"/>
        </w:rPr>
        <w:t xml:space="preserve">3.9 In case of addition in the Gateways installed, the </w:t>
      </w:r>
      <w:r w:rsidR="002B3821">
        <w:rPr>
          <w:rFonts w:ascii="Arial" w:hAnsi="Arial" w:cs="Arial"/>
        </w:rPr>
        <w:t>Licensee</w:t>
      </w:r>
      <w:r w:rsidRPr="002F48F9">
        <w:rPr>
          <w:rFonts w:ascii="Arial" w:hAnsi="Arial" w:cs="Arial"/>
        </w:rPr>
        <w:t xml:space="preserve"> is under an obligation to </w:t>
      </w:r>
      <w:r w:rsidR="00F577C3" w:rsidRPr="002F48F9">
        <w:rPr>
          <w:rFonts w:ascii="Arial" w:hAnsi="Arial" w:cs="Arial"/>
        </w:rPr>
        <w:t xml:space="preserve">seek approval from </w:t>
      </w:r>
      <w:r w:rsidRPr="002F48F9">
        <w:rPr>
          <w:rFonts w:ascii="Arial" w:hAnsi="Arial" w:cs="Arial"/>
        </w:rPr>
        <w:t xml:space="preserve">PTA </w:t>
      </w:r>
      <w:r w:rsidR="00F577C3" w:rsidRPr="002F48F9">
        <w:rPr>
          <w:rFonts w:ascii="Arial" w:hAnsi="Arial" w:cs="Arial"/>
        </w:rPr>
        <w:t xml:space="preserve">before </w:t>
      </w:r>
      <w:r w:rsidRPr="002F48F9">
        <w:rPr>
          <w:rFonts w:ascii="Arial" w:hAnsi="Arial" w:cs="Arial"/>
        </w:rPr>
        <w:t>installation of new Gateways and pay the annual charges accordingly.</w:t>
      </w:r>
    </w:p>
    <w:p w14:paraId="0FBA301E" w14:textId="12714FDE" w:rsidR="00BE27DF" w:rsidRPr="002F48F9" w:rsidRDefault="00BE27DF" w:rsidP="001211CF">
      <w:pPr>
        <w:spacing w:line="360" w:lineRule="auto"/>
        <w:ind w:left="810" w:hanging="436"/>
        <w:jc w:val="both"/>
        <w:rPr>
          <w:rFonts w:ascii="Arial" w:hAnsi="Arial" w:cs="Arial"/>
        </w:rPr>
      </w:pPr>
      <w:r>
        <w:rPr>
          <w:rFonts w:ascii="Arial" w:hAnsi="Arial" w:cs="Arial"/>
        </w:rPr>
        <w:t xml:space="preserve">3.10 </w:t>
      </w:r>
      <w:r w:rsidRPr="00BE27DF">
        <w:rPr>
          <w:rFonts w:ascii="Arial" w:hAnsi="Arial" w:cs="Arial"/>
        </w:rPr>
        <w:t xml:space="preserve">the </w:t>
      </w:r>
      <w:r>
        <w:rPr>
          <w:rFonts w:ascii="Arial" w:hAnsi="Arial" w:cs="Arial"/>
        </w:rPr>
        <w:t>Licensee</w:t>
      </w:r>
      <w:r w:rsidRPr="00BE27DF">
        <w:rPr>
          <w:rFonts w:ascii="Arial" w:hAnsi="Arial" w:cs="Arial"/>
        </w:rPr>
        <w:t xml:space="preserve"> will ensure provision of services to all the consumers without any discrimination to maintain healthy competition in the sector</w:t>
      </w:r>
      <w:r w:rsidR="00513554">
        <w:rPr>
          <w:rFonts w:ascii="Arial" w:hAnsi="Arial" w:cs="Arial"/>
        </w:rPr>
        <w:t>.</w:t>
      </w:r>
    </w:p>
    <w:p w14:paraId="147EA9AD" w14:textId="372F1EDD" w:rsidR="001100B8" w:rsidRPr="002F48F9" w:rsidRDefault="001100B8" w:rsidP="001211CF">
      <w:pPr>
        <w:spacing w:line="360" w:lineRule="auto"/>
        <w:ind w:left="810" w:hanging="436"/>
        <w:jc w:val="both"/>
        <w:rPr>
          <w:rFonts w:ascii="Arial" w:hAnsi="Arial" w:cs="Arial"/>
        </w:rPr>
      </w:pPr>
    </w:p>
    <w:p w14:paraId="25BFE804" w14:textId="77777777" w:rsidR="001100B8" w:rsidRPr="002F48F9" w:rsidRDefault="001100B8" w:rsidP="007F6F6B">
      <w:pPr>
        <w:spacing w:line="360" w:lineRule="auto"/>
        <w:ind w:left="374"/>
        <w:jc w:val="both"/>
        <w:rPr>
          <w:rFonts w:ascii="Arial" w:hAnsi="Arial" w:cs="Arial"/>
        </w:rPr>
      </w:pPr>
    </w:p>
    <w:p w14:paraId="10883410" w14:textId="584ACB49" w:rsidR="006E4FF0" w:rsidRPr="002F48F9" w:rsidRDefault="006E4FF0" w:rsidP="001100B8">
      <w:pPr>
        <w:pStyle w:val="Heading1"/>
        <w:rPr>
          <w:rFonts w:ascii="Arial" w:hAnsi="Arial" w:cs="Arial"/>
          <w:szCs w:val="24"/>
        </w:rPr>
      </w:pPr>
      <w:bookmarkStart w:id="10" w:name="_Toc96424261"/>
      <w:r w:rsidRPr="002F48F9">
        <w:rPr>
          <w:rFonts w:ascii="Arial" w:hAnsi="Arial" w:cs="Arial"/>
          <w:szCs w:val="24"/>
        </w:rPr>
        <w:lastRenderedPageBreak/>
        <w:t>COMPLIANCE WITH LAW</w:t>
      </w:r>
      <w:bookmarkEnd w:id="10"/>
    </w:p>
    <w:p w14:paraId="680D10CF" w14:textId="77777777" w:rsidR="001100B8" w:rsidRPr="002F48F9" w:rsidRDefault="001100B8" w:rsidP="001100B8">
      <w:pPr>
        <w:rPr>
          <w:rFonts w:ascii="Arial" w:hAnsi="Arial" w:cs="Arial"/>
        </w:rPr>
      </w:pPr>
    </w:p>
    <w:p w14:paraId="0DB219B5" w14:textId="25C5A522" w:rsidR="001100B8" w:rsidRPr="002F48F9" w:rsidRDefault="00E455DD" w:rsidP="001211CF">
      <w:pPr>
        <w:spacing w:line="360" w:lineRule="auto"/>
        <w:ind w:left="810" w:hanging="436"/>
        <w:jc w:val="both"/>
        <w:rPr>
          <w:rFonts w:ascii="Arial" w:hAnsi="Arial" w:cs="Arial"/>
        </w:rPr>
      </w:pPr>
      <w:r w:rsidRPr="002F48F9">
        <w:rPr>
          <w:rFonts w:ascii="Arial" w:hAnsi="Arial" w:cs="Arial"/>
        </w:rPr>
        <w:t xml:space="preserve">4.1 </w:t>
      </w:r>
      <w:r w:rsidR="006E4FF0" w:rsidRPr="002F48F9">
        <w:rPr>
          <w:rFonts w:ascii="Arial" w:hAnsi="Arial" w:cs="Arial"/>
        </w:rPr>
        <w:t xml:space="preserve">This </w:t>
      </w:r>
      <w:r w:rsidR="002B3821">
        <w:rPr>
          <w:rFonts w:ascii="Arial" w:hAnsi="Arial" w:cs="Arial"/>
        </w:rPr>
        <w:t>License</w:t>
      </w:r>
      <w:r w:rsidR="006E4FF0" w:rsidRPr="002F48F9">
        <w:rPr>
          <w:rFonts w:ascii="Arial" w:hAnsi="Arial" w:cs="Arial"/>
        </w:rPr>
        <w:t xml:space="preserve"> is subject to the terms and conditions contained herein</w:t>
      </w:r>
      <w:r w:rsidR="003C34D2" w:rsidRPr="002F48F9">
        <w:rPr>
          <w:rFonts w:ascii="Arial" w:hAnsi="Arial" w:cs="Arial"/>
        </w:rPr>
        <w:t>,</w:t>
      </w:r>
      <w:r w:rsidR="006E4FF0" w:rsidRPr="002F48F9">
        <w:rPr>
          <w:rFonts w:ascii="Arial" w:hAnsi="Arial" w:cs="Arial"/>
        </w:rPr>
        <w:t xml:space="preserve"> the Act,</w:t>
      </w:r>
      <w:r w:rsidR="003C34D2" w:rsidRPr="002F48F9">
        <w:rPr>
          <w:rFonts w:ascii="Arial" w:hAnsi="Arial" w:cs="Arial"/>
        </w:rPr>
        <w:t xml:space="preserve"> PTA Regulatory Framework for Short Range Devices (SRD) &amp; Terrestrial Internet of Things (IoT) Services &amp; its future modifications and </w:t>
      </w:r>
      <w:r w:rsidR="008661C3" w:rsidRPr="002F48F9">
        <w:rPr>
          <w:rFonts w:ascii="Arial" w:hAnsi="Arial" w:cs="Arial"/>
        </w:rPr>
        <w:t>the relevant</w:t>
      </w:r>
      <w:r w:rsidR="003C34D2" w:rsidRPr="002F48F9">
        <w:rPr>
          <w:rFonts w:ascii="Arial" w:hAnsi="Arial" w:cs="Arial"/>
        </w:rPr>
        <w:t xml:space="preserve"> Regulations which may be issued by PTA in the interest of proliferation of IoT based applications/services in Pakistan. </w:t>
      </w:r>
    </w:p>
    <w:p w14:paraId="19C35030" w14:textId="18514F27" w:rsidR="006E4FF0" w:rsidRPr="002F48F9" w:rsidRDefault="00E455DD" w:rsidP="001211CF">
      <w:pPr>
        <w:spacing w:line="360" w:lineRule="auto"/>
        <w:ind w:left="810" w:hanging="436"/>
        <w:jc w:val="both"/>
        <w:rPr>
          <w:rFonts w:ascii="Arial" w:hAnsi="Arial" w:cs="Arial"/>
        </w:rPr>
      </w:pPr>
      <w:r w:rsidRPr="002F48F9">
        <w:rPr>
          <w:rFonts w:ascii="Arial" w:hAnsi="Arial" w:cs="Arial"/>
        </w:rPr>
        <w:t xml:space="preserve">4.2 </w:t>
      </w:r>
      <w:r w:rsidR="006E4FF0" w:rsidRPr="002F48F9">
        <w:rPr>
          <w:rFonts w:ascii="Arial" w:hAnsi="Arial" w:cs="Arial"/>
        </w:rPr>
        <w:t xml:space="preserve">The </w:t>
      </w:r>
      <w:r w:rsidR="002B3821">
        <w:rPr>
          <w:rFonts w:ascii="Arial" w:hAnsi="Arial" w:cs="Arial"/>
        </w:rPr>
        <w:t>Licensee</w:t>
      </w:r>
      <w:r w:rsidR="006E4FF0" w:rsidRPr="002F48F9">
        <w:rPr>
          <w:rFonts w:ascii="Arial" w:hAnsi="Arial" w:cs="Arial"/>
        </w:rPr>
        <w:t xml:space="preserve"> shall at all times co-operate with the Authority and its authorized</w:t>
      </w:r>
      <w:r w:rsidRPr="002F48F9">
        <w:rPr>
          <w:rFonts w:ascii="Arial" w:hAnsi="Arial" w:cs="Arial"/>
        </w:rPr>
        <w:t xml:space="preserve"> </w:t>
      </w:r>
      <w:r w:rsidR="006E4FF0" w:rsidRPr="002F48F9">
        <w:rPr>
          <w:rFonts w:ascii="Arial" w:hAnsi="Arial" w:cs="Arial"/>
        </w:rPr>
        <w:t>representatives in the exercise of the powers, functions and responsibilities assigned to the   Authority   under   the   Act.</w:t>
      </w:r>
    </w:p>
    <w:p w14:paraId="38E85D87" w14:textId="72868ADB" w:rsidR="006E4FF0" w:rsidRPr="002F48F9" w:rsidRDefault="00E455DD" w:rsidP="007F6F6B">
      <w:pPr>
        <w:pStyle w:val="Heading1"/>
        <w:numPr>
          <w:ilvl w:val="0"/>
          <w:numId w:val="0"/>
        </w:numPr>
        <w:ind w:left="360"/>
        <w:rPr>
          <w:rFonts w:ascii="Arial" w:hAnsi="Arial" w:cs="Arial"/>
          <w:szCs w:val="24"/>
        </w:rPr>
      </w:pPr>
      <w:bookmarkStart w:id="11" w:name="_Toc96353961"/>
      <w:bookmarkStart w:id="12" w:name="_Toc96424262"/>
      <w:r w:rsidRPr="002F48F9">
        <w:rPr>
          <w:rFonts w:ascii="Arial" w:hAnsi="Arial" w:cs="Arial"/>
          <w:szCs w:val="24"/>
        </w:rPr>
        <w:t xml:space="preserve">5. </w:t>
      </w:r>
      <w:r w:rsidR="006E4FF0" w:rsidRPr="002F48F9">
        <w:rPr>
          <w:rFonts w:ascii="Arial" w:hAnsi="Arial" w:cs="Arial"/>
          <w:szCs w:val="24"/>
        </w:rPr>
        <w:t>FEES AND OTHER CHARGES</w:t>
      </w:r>
      <w:bookmarkEnd w:id="11"/>
      <w:bookmarkEnd w:id="12"/>
    </w:p>
    <w:p w14:paraId="608EA0E6" w14:textId="6A3086E9" w:rsidR="006E4FF0" w:rsidRPr="002F48F9" w:rsidRDefault="006E4FF0" w:rsidP="00662EDB">
      <w:pPr>
        <w:pStyle w:val="Heading4"/>
        <w:ind w:hanging="167"/>
        <w:jc w:val="both"/>
        <w:rPr>
          <w:rFonts w:ascii="Arial" w:hAnsi="Arial" w:cs="Arial"/>
        </w:rPr>
      </w:pPr>
      <w:r w:rsidRPr="002F48F9">
        <w:rPr>
          <w:rFonts w:ascii="Arial" w:hAnsi="Arial" w:cs="Arial"/>
        </w:rPr>
        <w:t xml:space="preserve">INITIAL </w:t>
      </w:r>
      <w:r w:rsidR="002B3821">
        <w:rPr>
          <w:rFonts w:ascii="Arial" w:hAnsi="Arial" w:cs="Arial"/>
        </w:rPr>
        <w:t>LICENSE</w:t>
      </w:r>
      <w:r w:rsidRPr="002F48F9">
        <w:rPr>
          <w:rFonts w:ascii="Arial" w:hAnsi="Arial" w:cs="Arial"/>
        </w:rPr>
        <w:t xml:space="preserve"> FEE</w:t>
      </w:r>
    </w:p>
    <w:p w14:paraId="47F4C333" w14:textId="77777777" w:rsidR="001100B8" w:rsidRPr="002F48F9" w:rsidRDefault="001100B8" w:rsidP="001100B8">
      <w:pPr>
        <w:rPr>
          <w:rFonts w:ascii="Arial" w:hAnsi="Arial" w:cs="Arial"/>
        </w:rPr>
      </w:pPr>
    </w:p>
    <w:p w14:paraId="3506156C" w14:textId="27D18636" w:rsidR="00A03574" w:rsidRDefault="00A03574" w:rsidP="001100B8">
      <w:pPr>
        <w:pStyle w:val="ListParagraph"/>
        <w:numPr>
          <w:ilvl w:val="0"/>
          <w:numId w:val="8"/>
        </w:numPr>
        <w:ind w:left="810" w:hanging="90"/>
        <w:jc w:val="both"/>
        <w:rPr>
          <w:rFonts w:ascii="Arial" w:hAnsi="Arial" w:cs="Arial"/>
        </w:rPr>
      </w:pPr>
      <w:r w:rsidRPr="002F48F9">
        <w:rPr>
          <w:rFonts w:ascii="Arial" w:hAnsi="Arial" w:cs="Arial"/>
        </w:rPr>
        <w:t xml:space="preserve">The applicant shall pay initial </w:t>
      </w:r>
      <w:r w:rsidR="002B3821">
        <w:rPr>
          <w:rFonts w:ascii="Arial" w:hAnsi="Arial" w:cs="Arial"/>
        </w:rPr>
        <w:t>License</w:t>
      </w:r>
      <w:r w:rsidRPr="002F48F9">
        <w:rPr>
          <w:rFonts w:ascii="Arial" w:hAnsi="Arial" w:cs="Arial"/>
        </w:rPr>
        <w:t xml:space="preserve"> fee of 100,000/- PKR to the Authority.</w:t>
      </w:r>
    </w:p>
    <w:p w14:paraId="2C16914C" w14:textId="77777777" w:rsidR="001211CF" w:rsidRDefault="001211CF" w:rsidP="001211CF">
      <w:pPr>
        <w:pStyle w:val="ListParagraph"/>
        <w:ind w:left="810"/>
        <w:jc w:val="both"/>
        <w:rPr>
          <w:rFonts w:ascii="Arial" w:hAnsi="Arial" w:cs="Arial"/>
        </w:rPr>
      </w:pPr>
    </w:p>
    <w:p w14:paraId="700377ED" w14:textId="1A059A7F" w:rsidR="00B56658" w:rsidRPr="001211CF" w:rsidRDefault="00B56658" w:rsidP="001211CF">
      <w:pPr>
        <w:pStyle w:val="ListParagraph"/>
        <w:numPr>
          <w:ilvl w:val="0"/>
          <w:numId w:val="8"/>
        </w:numPr>
        <w:spacing w:line="360" w:lineRule="auto"/>
        <w:ind w:left="810" w:hanging="90"/>
        <w:jc w:val="both"/>
        <w:rPr>
          <w:rFonts w:ascii="Arial" w:hAnsi="Arial" w:cs="Arial"/>
          <w:color w:val="000000"/>
          <w:lang w:val="en-US" w:eastAsia="en-US"/>
        </w:rPr>
      </w:pPr>
      <w:r w:rsidRPr="001211CF">
        <w:rPr>
          <w:rFonts w:ascii="Arial" w:hAnsi="Arial" w:cs="Arial"/>
          <w:color w:val="000000"/>
          <w:lang w:val="en-US" w:eastAsia="en-US"/>
        </w:rPr>
        <w:t xml:space="preserve">The first time payment to the PTA </w:t>
      </w:r>
      <w:r w:rsidR="008B7084" w:rsidRPr="001211CF">
        <w:rPr>
          <w:rFonts w:ascii="Arial" w:hAnsi="Arial" w:cs="Arial"/>
          <w:color w:val="000000"/>
          <w:lang w:val="en-US" w:eastAsia="en-US"/>
        </w:rPr>
        <w:t>shall</w:t>
      </w:r>
      <w:r w:rsidRPr="001211CF">
        <w:rPr>
          <w:rFonts w:ascii="Arial" w:hAnsi="Arial" w:cs="Arial"/>
          <w:color w:val="000000"/>
          <w:lang w:val="en-US" w:eastAsia="en-US"/>
        </w:rPr>
        <w:t xml:space="preserve"> include the above mentioned initial </w:t>
      </w:r>
      <w:r w:rsidR="002B3821" w:rsidRPr="001211CF">
        <w:rPr>
          <w:rFonts w:ascii="Arial" w:hAnsi="Arial" w:cs="Arial"/>
          <w:color w:val="000000"/>
          <w:lang w:val="en-US" w:eastAsia="en-US"/>
        </w:rPr>
        <w:t>License</w:t>
      </w:r>
      <w:r w:rsidRPr="001211CF">
        <w:rPr>
          <w:rFonts w:ascii="Arial" w:hAnsi="Arial" w:cs="Arial"/>
          <w:color w:val="000000"/>
          <w:lang w:val="en-US" w:eastAsia="en-US"/>
        </w:rPr>
        <w:t xml:space="preserve"> fee </w:t>
      </w:r>
      <w:r w:rsidR="008B7084" w:rsidRPr="001211CF">
        <w:rPr>
          <w:rFonts w:ascii="Arial" w:hAnsi="Arial" w:cs="Arial"/>
          <w:color w:val="000000"/>
          <w:lang w:val="en-US" w:eastAsia="en-US"/>
        </w:rPr>
        <w:t>and the 5000/- PKR per Gateway planned to be installed initially by the applicant.</w:t>
      </w:r>
    </w:p>
    <w:p w14:paraId="2F39283B" w14:textId="77777777" w:rsidR="001100B8" w:rsidRPr="002F48F9" w:rsidRDefault="001100B8" w:rsidP="001211CF">
      <w:pPr>
        <w:pStyle w:val="ListParagraph"/>
        <w:spacing w:line="360" w:lineRule="auto"/>
        <w:ind w:left="810"/>
        <w:jc w:val="both"/>
        <w:rPr>
          <w:rFonts w:ascii="Arial" w:hAnsi="Arial" w:cs="Arial"/>
        </w:rPr>
      </w:pPr>
    </w:p>
    <w:p w14:paraId="0CD81A94" w14:textId="3EC93620" w:rsidR="00A03574" w:rsidRPr="002F48F9" w:rsidRDefault="00A03574" w:rsidP="00662EDB">
      <w:pPr>
        <w:pStyle w:val="Heading4"/>
        <w:ind w:hanging="167"/>
        <w:jc w:val="both"/>
        <w:rPr>
          <w:rFonts w:ascii="Arial" w:hAnsi="Arial" w:cs="Arial"/>
        </w:rPr>
      </w:pPr>
      <w:bookmarkStart w:id="13" w:name="_Toc96353963"/>
      <w:r w:rsidRPr="002F48F9">
        <w:rPr>
          <w:rFonts w:ascii="Arial" w:hAnsi="Arial" w:cs="Arial"/>
        </w:rPr>
        <w:t>ANNUAL FEES</w:t>
      </w:r>
      <w:bookmarkEnd w:id="13"/>
    </w:p>
    <w:p w14:paraId="482E4988" w14:textId="77777777" w:rsidR="001100B8" w:rsidRPr="002F48F9" w:rsidRDefault="001100B8" w:rsidP="001100B8">
      <w:pPr>
        <w:rPr>
          <w:rFonts w:ascii="Arial" w:hAnsi="Arial" w:cs="Arial"/>
        </w:rPr>
      </w:pPr>
    </w:p>
    <w:p w14:paraId="06EDE13D" w14:textId="77777777" w:rsidR="00A03574" w:rsidRPr="002F48F9" w:rsidRDefault="00A03574" w:rsidP="00980A65">
      <w:pPr>
        <w:pStyle w:val="ListParagraph"/>
        <w:numPr>
          <w:ilvl w:val="0"/>
          <w:numId w:val="7"/>
        </w:numPr>
        <w:spacing w:line="360" w:lineRule="auto"/>
        <w:jc w:val="both"/>
        <w:rPr>
          <w:rFonts w:ascii="Arial" w:eastAsiaTheme="majorEastAsia" w:hAnsi="Arial" w:cs="Arial"/>
          <w:vanish/>
          <w:color w:val="000000" w:themeColor="text1"/>
          <w:lang w:val="en-US" w:eastAsia="en-US"/>
        </w:rPr>
      </w:pPr>
    </w:p>
    <w:p w14:paraId="1CE9F985" w14:textId="77777777" w:rsidR="00A03574" w:rsidRPr="002F48F9" w:rsidRDefault="00A03574" w:rsidP="00980A65">
      <w:pPr>
        <w:pStyle w:val="ListParagraph"/>
        <w:numPr>
          <w:ilvl w:val="0"/>
          <w:numId w:val="7"/>
        </w:numPr>
        <w:spacing w:line="360" w:lineRule="auto"/>
        <w:jc w:val="both"/>
        <w:rPr>
          <w:rFonts w:ascii="Arial" w:eastAsiaTheme="majorEastAsia" w:hAnsi="Arial" w:cs="Arial"/>
          <w:vanish/>
          <w:color w:val="000000" w:themeColor="text1"/>
          <w:lang w:val="en-US" w:eastAsia="en-US"/>
        </w:rPr>
      </w:pPr>
    </w:p>
    <w:p w14:paraId="09FE872D" w14:textId="77777777" w:rsidR="00A03574" w:rsidRPr="002F48F9" w:rsidRDefault="00A03574" w:rsidP="00980A65">
      <w:pPr>
        <w:pStyle w:val="ListParagraph"/>
        <w:numPr>
          <w:ilvl w:val="1"/>
          <w:numId w:val="7"/>
        </w:numPr>
        <w:spacing w:line="360" w:lineRule="auto"/>
        <w:jc w:val="both"/>
        <w:rPr>
          <w:rFonts w:ascii="Arial" w:eastAsiaTheme="majorEastAsia" w:hAnsi="Arial" w:cs="Arial"/>
          <w:vanish/>
          <w:color w:val="000000" w:themeColor="text1"/>
          <w:lang w:val="en-US" w:eastAsia="en-US"/>
        </w:rPr>
      </w:pPr>
    </w:p>
    <w:p w14:paraId="7981469E" w14:textId="42CD84AE" w:rsidR="00A03574" w:rsidRPr="002F48F9" w:rsidRDefault="00A03574" w:rsidP="001100B8">
      <w:pPr>
        <w:pStyle w:val="ListParagraph"/>
        <w:numPr>
          <w:ilvl w:val="2"/>
          <w:numId w:val="7"/>
        </w:numPr>
        <w:tabs>
          <w:tab w:val="left" w:pos="810"/>
          <w:tab w:val="left" w:pos="1260"/>
        </w:tabs>
        <w:spacing w:line="360" w:lineRule="auto"/>
        <w:ind w:hanging="540"/>
        <w:jc w:val="both"/>
        <w:rPr>
          <w:rFonts w:ascii="Arial" w:eastAsiaTheme="majorEastAsia" w:hAnsi="Arial" w:cs="Arial"/>
          <w:color w:val="000000" w:themeColor="text1"/>
          <w:lang w:val="en-US" w:eastAsia="en-US"/>
        </w:rPr>
      </w:pPr>
      <w:r w:rsidRPr="002F48F9">
        <w:rPr>
          <w:rFonts w:ascii="Arial" w:eastAsiaTheme="majorEastAsia" w:hAnsi="Arial" w:cs="Arial"/>
          <w:color w:val="000000" w:themeColor="text1"/>
          <w:lang w:val="en-US" w:eastAsia="en-US"/>
        </w:rPr>
        <w:t xml:space="preserve">The </w:t>
      </w:r>
      <w:r w:rsidR="002B3821">
        <w:rPr>
          <w:rFonts w:ascii="Arial" w:eastAsiaTheme="majorEastAsia" w:hAnsi="Arial" w:cs="Arial"/>
          <w:color w:val="000000" w:themeColor="text1"/>
          <w:lang w:val="en-US" w:eastAsia="en-US"/>
        </w:rPr>
        <w:t>Licensee</w:t>
      </w:r>
      <w:r w:rsidRPr="002F48F9">
        <w:rPr>
          <w:rFonts w:ascii="Arial" w:eastAsiaTheme="majorEastAsia" w:hAnsi="Arial" w:cs="Arial"/>
          <w:color w:val="000000" w:themeColor="text1"/>
          <w:lang w:val="en-US" w:eastAsia="en-US"/>
        </w:rPr>
        <w:t xml:space="preserve"> shall pay annual fee of 5,000/- PKR, per </w:t>
      </w:r>
      <w:r w:rsidR="00A900D0" w:rsidRPr="002F48F9">
        <w:rPr>
          <w:rFonts w:ascii="Arial" w:eastAsiaTheme="majorEastAsia" w:hAnsi="Arial" w:cs="Arial"/>
          <w:color w:val="000000" w:themeColor="text1"/>
          <w:lang w:val="en-US" w:eastAsia="en-US"/>
        </w:rPr>
        <w:t>Gateway</w:t>
      </w:r>
      <w:r w:rsidRPr="002F48F9">
        <w:rPr>
          <w:rFonts w:ascii="Arial" w:eastAsiaTheme="majorEastAsia" w:hAnsi="Arial" w:cs="Arial"/>
          <w:color w:val="000000" w:themeColor="text1"/>
          <w:lang w:val="en-US" w:eastAsia="en-US"/>
        </w:rPr>
        <w:t xml:space="preserve"> registered with the Authority.</w:t>
      </w:r>
    </w:p>
    <w:p w14:paraId="6F7F268A" w14:textId="73AA0738" w:rsidR="00A03574" w:rsidRPr="001211CF" w:rsidRDefault="00A03574" w:rsidP="001100B8">
      <w:pPr>
        <w:pStyle w:val="ListParagraph"/>
        <w:numPr>
          <w:ilvl w:val="2"/>
          <w:numId w:val="7"/>
        </w:numPr>
        <w:tabs>
          <w:tab w:val="left" w:pos="810"/>
        </w:tabs>
        <w:spacing w:line="360" w:lineRule="auto"/>
        <w:ind w:left="709" w:hanging="529"/>
        <w:jc w:val="both"/>
        <w:rPr>
          <w:rFonts w:ascii="Arial" w:hAnsi="Arial" w:cs="Arial"/>
          <w:color w:val="000000"/>
          <w:lang w:val="en-US" w:eastAsia="en-US"/>
        </w:rPr>
      </w:pPr>
      <w:r w:rsidRPr="001211CF">
        <w:rPr>
          <w:rFonts w:ascii="Arial" w:hAnsi="Arial" w:cs="Arial"/>
          <w:color w:val="000000"/>
          <w:lang w:val="en-US" w:eastAsia="en-US"/>
        </w:rPr>
        <w:t xml:space="preserve">In case of </w:t>
      </w:r>
      <w:r w:rsidR="005901FD" w:rsidRPr="001211CF">
        <w:rPr>
          <w:rFonts w:ascii="Arial" w:hAnsi="Arial" w:cs="Arial"/>
          <w:color w:val="000000"/>
          <w:lang w:val="en-US" w:eastAsia="en-US"/>
        </w:rPr>
        <w:t>expansion</w:t>
      </w:r>
      <w:r w:rsidRPr="001211CF">
        <w:rPr>
          <w:rFonts w:ascii="Arial" w:hAnsi="Arial" w:cs="Arial"/>
          <w:color w:val="000000"/>
          <w:lang w:val="en-US" w:eastAsia="en-US"/>
        </w:rPr>
        <w:t xml:space="preserve"> in the network of existing </w:t>
      </w:r>
      <w:r w:rsidR="002B3821" w:rsidRPr="001211CF">
        <w:rPr>
          <w:rFonts w:ascii="Arial" w:hAnsi="Arial" w:cs="Arial"/>
          <w:color w:val="000000"/>
          <w:lang w:val="en-US" w:eastAsia="en-US"/>
        </w:rPr>
        <w:t>License</w:t>
      </w:r>
      <w:r w:rsidRPr="001211CF">
        <w:rPr>
          <w:rFonts w:ascii="Arial" w:hAnsi="Arial" w:cs="Arial"/>
          <w:color w:val="000000"/>
          <w:lang w:val="en-US" w:eastAsia="en-US"/>
        </w:rPr>
        <w:t xml:space="preserve">, additional charges of </w:t>
      </w:r>
      <w:r w:rsidR="00E455DD" w:rsidRPr="001211CF">
        <w:rPr>
          <w:rFonts w:ascii="Arial" w:hAnsi="Arial" w:cs="Arial"/>
          <w:color w:val="000000"/>
          <w:lang w:val="en-US" w:eastAsia="en-US"/>
        </w:rPr>
        <w:t>Gateways</w:t>
      </w:r>
      <w:r w:rsidRPr="001211CF">
        <w:rPr>
          <w:rFonts w:ascii="Arial" w:hAnsi="Arial" w:cs="Arial"/>
          <w:color w:val="000000"/>
          <w:lang w:val="en-US" w:eastAsia="en-US"/>
        </w:rPr>
        <w:t xml:space="preserve"> as mentioned in  </w:t>
      </w:r>
      <w:r w:rsidR="003C34D2" w:rsidRPr="001211CF">
        <w:rPr>
          <w:rFonts w:ascii="Arial" w:hAnsi="Arial" w:cs="Arial"/>
          <w:color w:val="000000"/>
          <w:lang w:val="en-US" w:eastAsia="en-US"/>
        </w:rPr>
        <w:t xml:space="preserve">5.2.1 </w:t>
      </w:r>
      <w:r w:rsidRPr="001211CF">
        <w:rPr>
          <w:rFonts w:ascii="Arial" w:hAnsi="Arial" w:cs="Arial"/>
          <w:color w:val="000000"/>
          <w:lang w:val="en-US" w:eastAsia="en-US"/>
        </w:rPr>
        <w:t>shall be applicable.</w:t>
      </w:r>
      <w:r w:rsidR="00937A4B" w:rsidRPr="001211CF">
        <w:rPr>
          <w:rFonts w:ascii="Arial" w:hAnsi="Arial" w:cs="Arial"/>
          <w:color w:val="000000"/>
          <w:lang w:val="en-US" w:eastAsia="en-US"/>
        </w:rPr>
        <w:t xml:space="preserve"> </w:t>
      </w:r>
      <w:r w:rsidR="009806AF" w:rsidRPr="001211CF">
        <w:rPr>
          <w:rFonts w:ascii="Arial" w:hAnsi="Arial" w:cs="Arial"/>
          <w:color w:val="000000"/>
          <w:lang w:val="en-US" w:eastAsia="en-US"/>
        </w:rPr>
        <w:t xml:space="preserve">In this case, </w:t>
      </w:r>
      <w:r w:rsidR="001211CF">
        <w:rPr>
          <w:rFonts w:ascii="Arial" w:hAnsi="Arial" w:cs="Arial"/>
          <w:color w:val="000000"/>
          <w:lang w:val="en-US" w:eastAsia="en-US"/>
        </w:rPr>
        <w:t>i</w:t>
      </w:r>
      <w:r w:rsidR="00937A4B" w:rsidRPr="001211CF">
        <w:rPr>
          <w:rFonts w:ascii="Arial" w:hAnsi="Arial" w:cs="Arial"/>
          <w:color w:val="000000"/>
          <w:lang w:val="en-US" w:eastAsia="en-US"/>
        </w:rPr>
        <w:t xml:space="preserve">t is obligatory on the </w:t>
      </w:r>
      <w:r w:rsidR="002B3821" w:rsidRPr="001211CF">
        <w:rPr>
          <w:rFonts w:ascii="Arial" w:hAnsi="Arial" w:cs="Arial"/>
          <w:color w:val="000000"/>
          <w:lang w:val="en-US" w:eastAsia="en-US"/>
        </w:rPr>
        <w:t>Licensee</w:t>
      </w:r>
      <w:r w:rsidR="00937A4B" w:rsidRPr="001211CF">
        <w:rPr>
          <w:rFonts w:ascii="Arial" w:hAnsi="Arial" w:cs="Arial"/>
          <w:color w:val="000000"/>
          <w:lang w:val="en-US" w:eastAsia="en-US"/>
        </w:rPr>
        <w:t xml:space="preserve"> to</w:t>
      </w:r>
      <w:r w:rsidR="00CC1DD8" w:rsidRPr="001211CF">
        <w:rPr>
          <w:rFonts w:ascii="Arial" w:hAnsi="Arial" w:cs="Arial"/>
          <w:color w:val="000000"/>
          <w:lang w:val="en-US" w:eastAsia="en-US"/>
        </w:rPr>
        <w:t xml:space="preserve"> seek PTA approval</w:t>
      </w:r>
      <w:r w:rsidR="00937A4B" w:rsidRPr="001211CF">
        <w:rPr>
          <w:rFonts w:ascii="Arial" w:hAnsi="Arial" w:cs="Arial"/>
          <w:color w:val="000000"/>
          <w:lang w:val="en-US" w:eastAsia="en-US"/>
        </w:rPr>
        <w:t xml:space="preserve"> </w:t>
      </w:r>
      <w:r w:rsidR="00FC1F67" w:rsidRPr="001211CF">
        <w:rPr>
          <w:rFonts w:ascii="Arial" w:hAnsi="Arial" w:cs="Arial"/>
          <w:color w:val="000000"/>
          <w:lang w:val="en-US" w:eastAsia="en-US"/>
        </w:rPr>
        <w:t>as mentioned in Clause 3.9 above.</w:t>
      </w:r>
      <w:r w:rsidR="00937A4B" w:rsidRPr="001211CF">
        <w:rPr>
          <w:rFonts w:ascii="Arial" w:hAnsi="Arial" w:cs="Arial"/>
          <w:color w:val="000000"/>
          <w:lang w:val="en-US" w:eastAsia="en-US"/>
        </w:rPr>
        <w:t xml:space="preserve"> </w:t>
      </w:r>
    </w:p>
    <w:p w14:paraId="4E884255" w14:textId="5CE3E67B" w:rsidR="00054A5A" w:rsidRDefault="00054A5A" w:rsidP="00662EDB">
      <w:pPr>
        <w:pStyle w:val="Heading4"/>
        <w:ind w:hanging="167"/>
        <w:jc w:val="both"/>
        <w:rPr>
          <w:rFonts w:ascii="Arial" w:hAnsi="Arial" w:cs="Arial"/>
        </w:rPr>
      </w:pPr>
      <w:bookmarkStart w:id="14" w:name="_Toc96353964"/>
      <w:r w:rsidRPr="002F48F9">
        <w:rPr>
          <w:rFonts w:ascii="Arial" w:hAnsi="Arial" w:cs="Arial"/>
        </w:rPr>
        <w:t>GENERAL CONDITIONS CONCERNING FEES</w:t>
      </w:r>
      <w:bookmarkEnd w:id="14"/>
    </w:p>
    <w:p w14:paraId="2E0DE642" w14:textId="77777777" w:rsidR="001211CF" w:rsidRPr="001211CF" w:rsidRDefault="001211CF" w:rsidP="001211CF">
      <w:pPr>
        <w:ind w:left="0"/>
      </w:pPr>
    </w:p>
    <w:p w14:paraId="721D7A65" w14:textId="5CBE3ED6" w:rsidR="00054A5A" w:rsidRPr="002F48F9" w:rsidRDefault="00054A5A" w:rsidP="001100B8">
      <w:pPr>
        <w:pStyle w:val="ListParagraph"/>
        <w:numPr>
          <w:ilvl w:val="0"/>
          <w:numId w:val="9"/>
        </w:numPr>
        <w:spacing w:line="360" w:lineRule="auto"/>
        <w:ind w:hanging="14"/>
        <w:jc w:val="both"/>
        <w:rPr>
          <w:rFonts w:ascii="Arial" w:eastAsiaTheme="majorEastAsia" w:hAnsi="Arial" w:cs="Arial"/>
          <w:color w:val="000000" w:themeColor="text1"/>
        </w:rPr>
      </w:pPr>
      <w:r w:rsidRPr="002F48F9">
        <w:rPr>
          <w:rFonts w:ascii="Arial" w:eastAsiaTheme="majorEastAsia" w:hAnsi="Arial" w:cs="Arial"/>
          <w:color w:val="000000" w:themeColor="text1"/>
        </w:rPr>
        <w:t xml:space="preserve">The </w:t>
      </w:r>
      <w:r w:rsidR="002B3821">
        <w:rPr>
          <w:rFonts w:ascii="Arial" w:eastAsiaTheme="majorEastAsia" w:hAnsi="Arial" w:cs="Arial"/>
          <w:color w:val="000000" w:themeColor="text1"/>
        </w:rPr>
        <w:t>Licensee</w:t>
      </w:r>
      <w:r w:rsidRPr="002F48F9">
        <w:rPr>
          <w:rFonts w:ascii="Arial" w:eastAsiaTheme="majorEastAsia" w:hAnsi="Arial" w:cs="Arial"/>
          <w:color w:val="000000" w:themeColor="text1"/>
        </w:rPr>
        <w:t xml:space="preserve"> shall pay annual </w:t>
      </w:r>
      <w:r w:rsidR="002B3821">
        <w:rPr>
          <w:rFonts w:ascii="Arial" w:eastAsiaTheme="majorEastAsia" w:hAnsi="Arial" w:cs="Arial"/>
          <w:color w:val="000000" w:themeColor="text1"/>
        </w:rPr>
        <w:t>License</w:t>
      </w:r>
      <w:r w:rsidRPr="002F48F9">
        <w:rPr>
          <w:rFonts w:ascii="Arial" w:eastAsiaTheme="majorEastAsia" w:hAnsi="Arial" w:cs="Arial"/>
          <w:color w:val="000000" w:themeColor="text1"/>
        </w:rPr>
        <w:t xml:space="preserve"> fee to the Authority within 30 days of the end of its fiscal year to which such fee relates.</w:t>
      </w:r>
    </w:p>
    <w:p w14:paraId="6FED5725" w14:textId="5CDDF08D" w:rsidR="00054A5A" w:rsidRPr="002F48F9" w:rsidRDefault="00054A5A" w:rsidP="001100B8">
      <w:pPr>
        <w:pStyle w:val="ListParagraph"/>
        <w:numPr>
          <w:ilvl w:val="0"/>
          <w:numId w:val="9"/>
        </w:numPr>
        <w:spacing w:line="360" w:lineRule="auto"/>
        <w:ind w:hanging="104"/>
        <w:jc w:val="both"/>
        <w:rPr>
          <w:rFonts w:ascii="Arial" w:eastAsiaTheme="majorEastAsia" w:hAnsi="Arial" w:cs="Arial"/>
          <w:color w:val="000000" w:themeColor="text1"/>
        </w:rPr>
      </w:pPr>
      <w:r w:rsidRPr="002F48F9">
        <w:rPr>
          <w:rFonts w:ascii="Arial" w:eastAsiaTheme="majorEastAsia" w:hAnsi="Arial" w:cs="Arial"/>
          <w:color w:val="000000" w:themeColor="text1"/>
        </w:rPr>
        <w:t>In addition to any other remedies available to the Authority, late payment of fees shall incur an additional fee calculated at the rate of 2% per month on the outstanding amount, for each month or part thereof from the due date until paid.</w:t>
      </w:r>
    </w:p>
    <w:p w14:paraId="7F351A5A" w14:textId="2CDCEE68" w:rsidR="00054A5A" w:rsidRPr="002F48F9" w:rsidRDefault="00054A5A" w:rsidP="001100B8">
      <w:pPr>
        <w:pStyle w:val="ListParagraph"/>
        <w:numPr>
          <w:ilvl w:val="0"/>
          <w:numId w:val="9"/>
        </w:numPr>
        <w:spacing w:line="360" w:lineRule="auto"/>
        <w:ind w:hanging="104"/>
        <w:jc w:val="both"/>
        <w:rPr>
          <w:rFonts w:ascii="Arial" w:eastAsiaTheme="majorEastAsia" w:hAnsi="Arial" w:cs="Arial"/>
          <w:color w:val="000000" w:themeColor="text1"/>
        </w:rPr>
      </w:pPr>
      <w:r w:rsidRPr="002F48F9">
        <w:rPr>
          <w:rFonts w:ascii="Arial" w:eastAsiaTheme="majorEastAsia" w:hAnsi="Arial" w:cs="Arial"/>
          <w:color w:val="000000" w:themeColor="text1"/>
        </w:rPr>
        <w:t xml:space="preserve">All fees shall be paid by the </w:t>
      </w:r>
      <w:r w:rsidR="002B3821">
        <w:rPr>
          <w:rFonts w:ascii="Arial" w:eastAsiaTheme="majorEastAsia" w:hAnsi="Arial" w:cs="Arial"/>
          <w:color w:val="000000" w:themeColor="text1"/>
        </w:rPr>
        <w:t>Licensee</w:t>
      </w:r>
      <w:r w:rsidRPr="002F48F9">
        <w:rPr>
          <w:rFonts w:ascii="Arial" w:eastAsiaTheme="majorEastAsia" w:hAnsi="Arial" w:cs="Arial"/>
          <w:color w:val="000000" w:themeColor="text1"/>
        </w:rPr>
        <w:t xml:space="preserve"> by depositing in the designated accounts of the Authority or by any other mode prescribed by the Authority from time to time. </w:t>
      </w:r>
    </w:p>
    <w:p w14:paraId="762FF295" w14:textId="287A363E" w:rsidR="001100B8" w:rsidRPr="002F48F9" w:rsidRDefault="001100B8" w:rsidP="001100B8">
      <w:pPr>
        <w:pStyle w:val="ListParagraph"/>
        <w:spacing w:line="360" w:lineRule="auto"/>
        <w:ind w:left="734"/>
        <w:jc w:val="both"/>
        <w:rPr>
          <w:rFonts w:ascii="Arial" w:eastAsiaTheme="majorEastAsia" w:hAnsi="Arial" w:cs="Arial"/>
          <w:color w:val="000000" w:themeColor="text1"/>
        </w:rPr>
      </w:pPr>
    </w:p>
    <w:p w14:paraId="737FA297" w14:textId="77777777" w:rsidR="001100B8" w:rsidRPr="002F48F9" w:rsidRDefault="001100B8" w:rsidP="001100B8">
      <w:pPr>
        <w:pStyle w:val="ListParagraph"/>
        <w:spacing w:line="360" w:lineRule="auto"/>
        <w:ind w:left="734"/>
        <w:jc w:val="both"/>
        <w:rPr>
          <w:rFonts w:ascii="Arial" w:eastAsiaTheme="majorEastAsia" w:hAnsi="Arial" w:cs="Arial"/>
          <w:color w:val="000000" w:themeColor="text1"/>
        </w:rPr>
      </w:pPr>
    </w:p>
    <w:p w14:paraId="18D55922" w14:textId="380954F8" w:rsidR="004D4B4B" w:rsidRPr="002F48F9" w:rsidRDefault="004D4B4B" w:rsidP="001100B8">
      <w:pPr>
        <w:pStyle w:val="Heading4"/>
        <w:numPr>
          <w:ilvl w:val="0"/>
          <w:numId w:val="7"/>
        </w:numPr>
        <w:ind w:hanging="270"/>
        <w:jc w:val="both"/>
        <w:rPr>
          <w:rFonts w:ascii="Arial" w:hAnsi="Arial" w:cs="Arial"/>
        </w:rPr>
      </w:pPr>
      <w:bookmarkStart w:id="15" w:name="_Toc96353965"/>
      <w:r w:rsidRPr="002F48F9">
        <w:rPr>
          <w:rFonts w:ascii="Arial" w:hAnsi="Arial" w:cs="Arial"/>
        </w:rPr>
        <w:t>NATIONAL SECURITY</w:t>
      </w:r>
      <w:bookmarkEnd w:id="15"/>
    </w:p>
    <w:p w14:paraId="501B07DC" w14:textId="77777777" w:rsidR="001100B8" w:rsidRPr="002F48F9" w:rsidRDefault="001100B8" w:rsidP="001100B8">
      <w:pPr>
        <w:pStyle w:val="ListParagraph"/>
        <w:ind w:left="540"/>
        <w:rPr>
          <w:rFonts w:ascii="Arial" w:hAnsi="Arial" w:cs="Arial"/>
        </w:rPr>
      </w:pPr>
    </w:p>
    <w:p w14:paraId="5F537907" w14:textId="78BDA306" w:rsidR="004D4B4B" w:rsidRPr="002F48F9" w:rsidRDefault="003C34D2" w:rsidP="001211CF">
      <w:pPr>
        <w:pStyle w:val="ListParagraph"/>
        <w:spacing w:line="360" w:lineRule="auto"/>
        <w:ind w:left="630" w:hanging="360"/>
        <w:jc w:val="both"/>
        <w:rPr>
          <w:rFonts w:ascii="Arial" w:hAnsi="Arial" w:cs="Arial"/>
        </w:rPr>
      </w:pPr>
      <w:r w:rsidRPr="002F48F9">
        <w:rPr>
          <w:rFonts w:ascii="Arial" w:hAnsi="Arial" w:cs="Arial"/>
          <w:lang w:val="en-US"/>
        </w:rPr>
        <w:t>6.1</w:t>
      </w:r>
      <w:r w:rsidR="004D50FB">
        <w:rPr>
          <w:rFonts w:ascii="Arial" w:hAnsi="Arial" w:cs="Arial"/>
          <w:lang w:val="en-US"/>
        </w:rPr>
        <w:t>.</w:t>
      </w:r>
      <w:r w:rsidRPr="002F48F9">
        <w:rPr>
          <w:rFonts w:ascii="Arial" w:hAnsi="Arial" w:cs="Arial"/>
          <w:lang w:val="en-US"/>
        </w:rPr>
        <w:t xml:space="preserve"> </w:t>
      </w:r>
      <w:r w:rsidR="004D4B4B" w:rsidRPr="002F48F9">
        <w:rPr>
          <w:rFonts w:ascii="Arial" w:hAnsi="Arial" w:cs="Arial"/>
        </w:rPr>
        <w:t xml:space="preserve">The </w:t>
      </w:r>
      <w:r w:rsidR="002B3821">
        <w:rPr>
          <w:rFonts w:ascii="Arial" w:hAnsi="Arial" w:cs="Arial"/>
        </w:rPr>
        <w:t>Licensee</w:t>
      </w:r>
      <w:r w:rsidR="004D4B4B" w:rsidRPr="002F48F9">
        <w:rPr>
          <w:rFonts w:ascii="Arial" w:hAnsi="Arial" w:cs="Arial"/>
        </w:rPr>
        <w:t xml:space="preserve"> shall comply with the national security and </w:t>
      </w:r>
      <w:r w:rsidR="009806AF" w:rsidRPr="002F48F9">
        <w:rPr>
          <w:rFonts w:ascii="Arial" w:hAnsi="Arial" w:cs="Arial"/>
          <w:lang w:val="en-US"/>
        </w:rPr>
        <w:t>the</w:t>
      </w:r>
      <w:r w:rsidR="004D4B4B" w:rsidRPr="002F48F9">
        <w:rPr>
          <w:rFonts w:ascii="Arial" w:hAnsi="Arial" w:cs="Arial"/>
        </w:rPr>
        <w:t xml:space="preserve"> requirements of </w:t>
      </w:r>
      <w:r w:rsidR="009806AF" w:rsidRPr="002F48F9">
        <w:rPr>
          <w:rFonts w:ascii="Arial" w:hAnsi="Arial" w:cs="Arial"/>
          <w:lang w:val="en-US"/>
        </w:rPr>
        <w:t>S</w:t>
      </w:r>
      <w:r w:rsidR="004D4B4B" w:rsidRPr="002F48F9">
        <w:rPr>
          <w:rFonts w:ascii="Arial" w:hAnsi="Arial" w:cs="Arial"/>
        </w:rPr>
        <w:t xml:space="preserve">ection 54 of the Act and any other national security requirements under any other </w:t>
      </w:r>
      <w:r w:rsidR="001C14B6" w:rsidRPr="002F48F9">
        <w:rPr>
          <w:rFonts w:ascii="Arial" w:hAnsi="Arial" w:cs="Arial"/>
          <w:lang w:val="en-US"/>
        </w:rPr>
        <w:t>L</w:t>
      </w:r>
      <w:r w:rsidR="004D4B4B" w:rsidRPr="002F48F9">
        <w:rPr>
          <w:rFonts w:ascii="Arial" w:hAnsi="Arial" w:cs="Arial"/>
        </w:rPr>
        <w:t>aw</w:t>
      </w:r>
      <w:r w:rsidR="001C14B6" w:rsidRPr="002F48F9">
        <w:rPr>
          <w:rFonts w:ascii="Arial" w:hAnsi="Arial" w:cs="Arial"/>
          <w:lang w:val="en-US"/>
        </w:rPr>
        <w:t>/Regulation</w:t>
      </w:r>
      <w:r w:rsidR="004D4B4B" w:rsidRPr="002F48F9">
        <w:rPr>
          <w:rFonts w:ascii="Arial" w:hAnsi="Arial" w:cs="Arial"/>
        </w:rPr>
        <w:t>.</w:t>
      </w:r>
    </w:p>
    <w:p w14:paraId="29D482F9" w14:textId="057D6711" w:rsidR="004D4B4B" w:rsidRDefault="00937A4B" w:rsidP="001100B8">
      <w:pPr>
        <w:pStyle w:val="Heading4"/>
        <w:numPr>
          <w:ilvl w:val="0"/>
          <w:numId w:val="0"/>
        </w:numPr>
        <w:ind w:left="360" w:hanging="90"/>
        <w:jc w:val="both"/>
        <w:rPr>
          <w:rFonts w:ascii="Arial" w:hAnsi="Arial" w:cs="Arial"/>
        </w:rPr>
      </w:pPr>
      <w:bookmarkStart w:id="16" w:name="_Toc96353966"/>
      <w:r w:rsidRPr="002F48F9">
        <w:rPr>
          <w:rFonts w:ascii="Arial" w:hAnsi="Arial" w:cs="Arial"/>
        </w:rPr>
        <w:t xml:space="preserve">7. </w:t>
      </w:r>
      <w:r w:rsidR="004D4B4B" w:rsidRPr="002F48F9">
        <w:rPr>
          <w:rFonts w:ascii="Arial" w:hAnsi="Arial" w:cs="Arial"/>
        </w:rPr>
        <w:t>TYPE APPROVAL OF TERMINAL EQUIPMENT</w:t>
      </w:r>
      <w:bookmarkEnd w:id="16"/>
      <w:r w:rsidR="004D4B4B" w:rsidRPr="002F48F9">
        <w:rPr>
          <w:rFonts w:ascii="Arial" w:hAnsi="Arial" w:cs="Arial"/>
        </w:rPr>
        <w:t xml:space="preserve"> </w:t>
      </w:r>
    </w:p>
    <w:p w14:paraId="36E79FDD" w14:textId="77777777" w:rsidR="001211CF" w:rsidRPr="001211CF" w:rsidRDefault="001211CF" w:rsidP="001211CF">
      <w:pPr>
        <w:spacing w:line="360" w:lineRule="auto"/>
      </w:pPr>
    </w:p>
    <w:p w14:paraId="49B5CD64" w14:textId="1E2413CB" w:rsidR="004D4B4B" w:rsidRPr="002F48F9" w:rsidRDefault="00937A4B" w:rsidP="001211CF">
      <w:pPr>
        <w:spacing w:line="360" w:lineRule="auto"/>
        <w:ind w:left="630" w:hanging="360"/>
        <w:jc w:val="both"/>
        <w:rPr>
          <w:rFonts w:ascii="Arial" w:hAnsi="Arial" w:cs="Arial"/>
        </w:rPr>
      </w:pPr>
      <w:r w:rsidRPr="008B7084">
        <w:rPr>
          <w:rFonts w:ascii="Arial" w:hAnsi="Arial" w:cs="Arial"/>
        </w:rPr>
        <w:t>7.1</w:t>
      </w:r>
      <w:r w:rsidR="004D50FB">
        <w:rPr>
          <w:rFonts w:ascii="Arial" w:hAnsi="Arial" w:cs="Arial"/>
        </w:rPr>
        <w:t>.</w:t>
      </w:r>
      <w:r w:rsidRPr="008B7084">
        <w:rPr>
          <w:rFonts w:ascii="Arial" w:hAnsi="Arial" w:cs="Arial"/>
        </w:rPr>
        <w:t xml:space="preserve"> </w:t>
      </w:r>
      <w:r w:rsidR="004D4B4B" w:rsidRPr="008B7084">
        <w:rPr>
          <w:rFonts w:ascii="Arial" w:hAnsi="Arial" w:cs="Arial"/>
        </w:rPr>
        <w:t xml:space="preserve">The </w:t>
      </w:r>
      <w:r w:rsidR="002B3821">
        <w:rPr>
          <w:rFonts w:ascii="Arial" w:hAnsi="Arial" w:cs="Arial"/>
        </w:rPr>
        <w:t>Licensee</w:t>
      </w:r>
      <w:r w:rsidR="004D4B4B" w:rsidRPr="008B7084">
        <w:rPr>
          <w:rFonts w:ascii="Arial" w:hAnsi="Arial" w:cs="Arial"/>
        </w:rPr>
        <w:t xml:space="preserve"> shall not install or connect, or permit the</w:t>
      </w:r>
      <w:r w:rsidR="004D4B4B" w:rsidRPr="002F48F9">
        <w:rPr>
          <w:rFonts w:ascii="Arial" w:hAnsi="Arial" w:cs="Arial"/>
        </w:rPr>
        <w:t xml:space="preserve"> installation or connection of any Terminal Equipment</w:t>
      </w:r>
      <w:r w:rsidR="00681D70" w:rsidRPr="002F48F9">
        <w:rPr>
          <w:rFonts w:ascii="Arial" w:hAnsi="Arial" w:cs="Arial"/>
        </w:rPr>
        <w:t xml:space="preserve"> and the Gateways</w:t>
      </w:r>
      <w:r w:rsidR="004D4B4B" w:rsidRPr="002F48F9">
        <w:rPr>
          <w:rFonts w:ascii="Arial" w:hAnsi="Arial" w:cs="Arial"/>
        </w:rPr>
        <w:t xml:space="preserve"> unless </w:t>
      </w:r>
      <w:r w:rsidR="00681D70" w:rsidRPr="002F48F9">
        <w:rPr>
          <w:rFonts w:ascii="Arial" w:hAnsi="Arial" w:cs="Arial"/>
        </w:rPr>
        <w:t>these devices are</w:t>
      </w:r>
      <w:r w:rsidR="004D4B4B" w:rsidRPr="002F48F9">
        <w:rPr>
          <w:rFonts w:ascii="Arial" w:hAnsi="Arial" w:cs="Arial"/>
        </w:rPr>
        <w:t xml:space="preserve"> type approved by the Authority. </w:t>
      </w:r>
    </w:p>
    <w:p w14:paraId="61B091B2" w14:textId="77777777" w:rsidR="001100B8" w:rsidRPr="001211CF" w:rsidRDefault="001100B8" w:rsidP="001211CF">
      <w:pPr>
        <w:spacing w:line="360" w:lineRule="auto"/>
        <w:ind w:left="374"/>
        <w:jc w:val="both"/>
        <w:rPr>
          <w:rFonts w:ascii="Arial" w:hAnsi="Arial" w:cs="Arial"/>
          <w:sz w:val="8"/>
        </w:rPr>
      </w:pPr>
    </w:p>
    <w:p w14:paraId="1DA6FE07" w14:textId="69181AE6" w:rsidR="004D4B4B" w:rsidRPr="002F48F9" w:rsidRDefault="00937A4B" w:rsidP="001211CF">
      <w:pPr>
        <w:spacing w:line="360" w:lineRule="auto"/>
        <w:ind w:left="720" w:hanging="450"/>
        <w:jc w:val="both"/>
        <w:rPr>
          <w:rFonts w:ascii="Arial" w:hAnsi="Arial" w:cs="Arial"/>
        </w:rPr>
      </w:pPr>
      <w:r w:rsidRPr="002F48F9">
        <w:rPr>
          <w:rFonts w:ascii="Arial" w:hAnsi="Arial" w:cs="Arial"/>
        </w:rPr>
        <w:t>7.2</w:t>
      </w:r>
      <w:r w:rsidR="004D50FB">
        <w:rPr>
          <w:rFonts w:ascii="Arial" w:hAnsi="Arial" w:cs="Arial"/>
        </w:rPr>
        <w:t>.</w:t>
      </w:r>
      <w:r w:rsidRPr="002F48F9">
        <w:rPr>
          <w:rFonts w:ascii="Arial" w:hAnsi="Arial" w:cs="Arial"/>
        </w:rPr>
        <w:t xml:space="preserve"> </w:t>
      </w:r>
      <w:r w:rsidR="004D4B4B" w:rsidRPr="002F48F9">
        <w:rPr>
          <w:rFonts w:ascii="Arial" w:hAnsi="Arial" w:cs="Arial"/>
        </w:rPr>
        <w:t xml:space="preserve">The </w:t>
      </w:r>
      <w:r w:rsidR="002B3821">
        <w:rPr>
          <w:rFonts w:ascii="Arial" w:hAnsi="Arial" w:cs="Arial"/>
        </w:rPr>
        <w:t>Licensee</w:t>
      </w:r>
      <w:r w:rsidR="004D4B4B" w:rsidRPr="002F48F9">
        <w:rPr>
          <w:rFonts w:ascii="Arial" w:hAnsi="Arial" w:cs="Arial"/>
        </w:rPr>
        <w:t xml:space="preserve"> shall not install or connect, or permit the installation or connection of, any Terminal Equipment </w:t>
      </w:r>
      <w:r w:rsidR="00681D70" w:rsidRPr="002F48F9">
        <w:rPr>
          <w:rFonts w:ascii="Arial" w:hAnsi="Arial" w:cs="Arial"/>
        </w:rPr>
        <w:t xml:space="preserve">and the Gateways </w:t>
      </w:r>
      <w:r w:rsidR="004D4B4B" w:rsidRPr="002F48F9">
        <w:rPr>
          <w:rFonts w:ascii="Arial" w:hAnsi="Arial" w:cs="Arial"/>
        </w:rPr>
        <w:t>or type of Terminal Equipment prohibited by the Authority.</w:t>
      </w:r>
    </w:p>
    <w:p w14:paraId="3EDD16A9" w14:textId="127A119A" w:rsidR="0096011B" w:rsidRPr="002F48F9" w:rsidRDefault="0096011B" w:rsidP="001100B8">
      <w:pPr>
        <w:pStyle w:val="ListParagraph"/>
        <w:spacing w:line="360" w:lineRule="auto"/>
        <w:ind w:left="1134"/>
        <w:jc w:val="both"/>
        <w:rPr>
          <w:rFonts w:ascii="Arial" w:hAnsi="Arial" w:cs="Arial"/>
        </w:rPr>
      </w:pPr>
    </w:p>
    <w:p w14:paraId="07A8D79A" w14:textId="24F3EFBA" w:rsidR="0096011B" w:rsidRPr="002F48F9" w:rsidRDefault="00733E65" w:rsidP="001100B8">
      <w:pPr>
        <w:pStyle w:val="Heading1"/>
        <w:numPr>
          <w:ilvl w:val="0"/>
          <w:numId w:val="0"/>
        </w:numPr>
        <w:ind w:left="720" w:hanging="360"/>
        <w:rPr>
          <w:rFonts w:ascii="Arial" w:hAnsi="Arial" w:cs="Arial"/>
          <w:szCs w:val="24"/>
        </w:rPr>
      </w:pPr>
      <w:bookmarkStart w:id="17" w:name="_Toc96353968"/>
      <w:bookmarkStart w:id="18" w:name="_Toc96424264"/>
      <w:r w:rsidRPr="002F48F9">
        <w:rPr>
          <w:rFonts w:ascii="Arial" w:hAnsi="Arial" w:cs="Arial"/>
          <w:szCs w:val="24"/>
        </w:rPr>
        <w:t xml:space="preserve">8. </w:t>
      </w:r>
      <w:r w:rsidR="0096011B" w:rsidRPr="002F48F9">
        <w:rPr>
          <w:rFonts w:ascii="Arial" w:hAnsi="Arial" w:cs="Arial"/>
          <w:szCs w:val="24"/>
        </w:rPr>
        <w:t>TERMINATION AND AMENDMENT</w:t>
      </w:r>
      <w:bookmarkEnd w:id="17"/>
      <w:bookmarkEnd w:id="18"/>
    </w:p>
    <w:p w14:paraId="32EBA9C6" w14:textId="5CCCE6AF" w:rsidR="0096011B" w:rsidRPr="002F48F9" w:rsidRDefault="00AB27CC" w:rsidP="001211CF">
      <w:pPr>
        <w:pStyle w:val="ListParagraph"/>
        <w:spacing w:line="360" w:lineRule="auto"/>
        <w:ind w:hanging="360"/>
        <w:jc w:val="both"/>
        <w:rPr>
          <w:rFonts w:ascii="Arial" w:hAnsi="Arial" w:cs="Arial"/>
        </w:rPr>
      </w:pPr>
      <w:r w:rsidRPr="002F48F9">
        <w:rPr>
          <w:rFonts w:ascii="Arial" w:hAnsi="Arial" w:cs="Arial"/>
          <w:lang w:val="en-US"/>
        </w:rPr>
        <w:t>8.1</w:t>
      </w:r>
      <w:r w:rsidR="004D50FB">
        <w:rPr>
          <w:rFonts w:ascii="Arial" w:hAnsi="Arial" w:cs="Arial"/>
          <w:lang w:val="en-US"/>
        </w:rPr>
        <w:t>.</w:t>
      </w:r>
      <w:r w:rsidRPr="002F48F9">
        <w:rPr>
          <w:rFonts w:ascii="Arial" w:hAnsi="Arial" w:cs="Arial"/>
          <w:lang w:val="en-US"/>
        </w:rPr>
        <w:t xml:space="preserve"> </w:t>
      </w:r>
      <w:r w:rsidR="0096011B" w:rsidRPr="002F48F9">
        <w:rPr>
          <w:rFonts w:ascii="Arial" w:hAnsi="Arial" w:cs="Arial"/>
        </w:rPr>
        <w:t xml:space="preserve">The </w:t>
      </w:r>
      <w:r w:rsidR="002B3821">
        <w:rPr>
          <w:rFonts w:ascii="Arial" w:hAnsi="Arial" w:cs="Arial"/>
        </w:rPr>
        <w:t>License</w:t>
      </w:r>
      <w:r w:rsidR="0096011B" w:rsidRPr="002F48F9">
        <w:rPr>
          <w:rFonts w:ascii="Arial" w:hAnsi="Arial" w:cs="Arial"/>
        </w:rPr>
        <w:t xml:space="preserve"> shall remain in force until it is terminated by one of the following events:</w:t>
      </w:r>
    </w:p>
    <w:p w14:paraId="086BB7F0" w14:textId="7E803BB5" w:rsidR="00733E65" w:rsidRDefault="002B3821" w:rsidP="00980A65">
      <w:pPr>
        <w:pStyle w:val="ListParagraph"/>
        <w:numPr>
          <w:ilvl w:val="0"/>
          <w:numId w:val="16"/>
        </w:numPr>
        <w:spacing w:line="360" w:lineRule="auto"/>
        <w:jc w:val="both"/>
        <w:rPr>
          <w:rFonts w:ascii="Arial" w:hAnsi="Arial" w:cs="Arial"/>
        </w:rPr>
      </w:pPr>
      <w:r>
        <w:rPr>
          <w:rFonts w:ascii="Arial" w:hAnsi="Arial" w:cs="Arial"/>
        </w:rPr>
        <w:t>Licensee</w:t>
      </w:r>
      <w:r w:rsidR="00745A65" w:rsidRPr="002F48F9">
        <w:rPr>
          <w:rFonts w:ascii="Arial" w:hAnsi="Arial" w:cs="Arial"/>
        </w:rPr>
        <w:t>'s grave or continu</w:t>
      </w:r>
      <w:r w:rsidR="001C14B6" w:rsidRPr="002F48F9">
        <w:rPr>
          <w:rFonts w:ascii="Arial" w:hAnsi="Arial" w:cs="Arial"/>
          <w:lang w:val="en-US"/>
        </w:rPr>
        <w:t xml:space="preserve">ous </w:t>
      </w:r>
      <w:r w:rsidR="00745A65" w:rsidRPr="002F48F9">
        <w:rPr>
          <w:rFonts w:ascii="Arial" w:hAnsi="Arial" w:cs="Arial"/>
        </w:rPr>
        <w:t xml:space="preserve">violations of the terms and conditions of this </w:t>
      </w:r>
      <w:r>
        <w:rPr>
          <w:rFonts w:ascii="Arial" w:hAnsi="Arial" w:cs="Arial"/>
          <w:lang w:val="en-US"/>
        </w:rPr>
        <w:t>License</w:t>
      </w:r>
      <w:r w:rsidR="00745A65" w:rsidRPr="002F48F9">
        <w:rPr>
          <w:rFonts w:ascii="Arial" w:hAnsi="Arial" w:cs="Arial"/>
        </w:rPr>
        <w:t>,</w:t>
      </w:r>
      <w:r w:rsidR="00745A65" w:rsidRPr="002F48F9">
        <w:rPr>
          <w:rFonts w:ascii="Arial" w:hAnsi="Arial" w:cs="Arial"/>
          <w:lang w:val="en-US"/>
        </w:rPr>
        <w:t xml:space="preserve"> </w:t>
      </w:r>
      <w:r w:rsidR="00745A65" w:rsidRPr="002F48F9">
        <w:rPr>
          <w:rFonts w:ascii="Arial" w:hAnsi="Arial" w:cs="Arial"/>
        </w:rPr>
        <w:t xml:space="preserve">the provisions of </w:t>
      </w:r>
      <w:r w:rsidR="00745A65" w:rsidRPr="002F48F9">
        <w:rPr>
          <w:rFonts w:ascii="Arial" w:hAnsi="Arial" w:cs="Arial"/>
          <w:lang w:val="en-US"/>
        </w:rPr>
        <w:t xml:space="preserve">the </w:t>
      </w:r>
      <w:r w:rsidR="00745A65" w:rsidRPr="002F48F9">
        <w:rPr>
          <w:rFonts w:ascii="Arial" w:hAnsi="Arial" w:cs="Arial"/>
        </w:rPr>
        <w:t>Act, PTA Regulatory Framework for Short Range Devices (SRD) &amp; Terrestrial Internet of Things (IoT) Services &amp; its future modifications and the  relevant Regulations which may be issued by PTA</w:t>
      </w:r>
      <w:r w:rsidR="00AB27CC" w:rsidRPr="002F48F9">
        <w:rPr>
          <w:rFonts w:ascii="Arial" w:hAnsi="Arial" w:cs="Arial"/>
          <w:lang w:val="en-US"/>
        </w:rPr>
        <w:t>.</w:t>
      </w:r>
      <w:r w:rsidR="00745A65" w:rsidRPr="002F48F9">
        <w:rPr>
          <w:rFonts w:ascii="Arial" w:hAnsi="Arial" w:cs="Arial"/>
        </w:rPr>
        <w:t xml:space="preserve"> </w:t>
      </w:r>
    </w:p>
    <w:p w14:paraId="187F976D" w14:textId="6C3EC051" w:rsidR="003405B5" w:rsidRPr="003405B5" w:rsidRDefault="003405B5" w:rsidP="00980A65">
      <w:pPr>
        <w:pStyle w:val="ListParagraph"/>
        <w:numPr>
          <w:ilvl w:val="0"/>
          <w:numId w:val="16"/>
        </w:numPr>
        <w:spacing w:line="360" w:lineRule="auto"/>
        <w:jc w:val="both"/>
        <w:rPr>
          <w:rFonts w:ascii="Arial" w:hAnsi="Arial" w:cs="Arial"/>
          <w:lang w:val="en-US"/>
        </w:rPr>
      </w:pPr>
      <w:r w:rsidRPr="003405B5">
        <w:rPr>
          <w:rFonts w:ascii="Arial" w:hAnsi="Arial" w:cs="Arial"/>
          <w:lang w:val="en-US"/>
        </w:rPr>
        <w:t xml:space="preserve">PTA reserves the right to cancel/suspend </w:t>
      </w:r>
      <w:r>
        <w:rPr>
          <w:rFonts w:ascii="Arial" w:hAnsi="Arial" w:cs="Arial"/>
          <w:lang w:val="en-US"/>
        </w:rPr>
        <w:t>the</w:t>
      </w:r>
      <w:r w:rsidRPr="003405B5">
        <w:rPr>
          <w:rFonts w:ascii="Arial" w:hAnsi="Arial" w:cs="Arial"/>
          <w:lang w:val="en-US"/>
        </w:rPr>
        <w:t xml:space="preserve"> license in case if LPWAN network is reported to cause interference to primary</w:t>
      </w:r>
      <w:r>
        <w:rPr>
          <w:rFonts w:ascii="Arial" w:hAnsi="Arial" w:cs="Arial"/>
          <w:lang w:val="en-US"/>
        </w:rPr>
        <w:t xml:space="preserve"> users (in same or adjacent frequency bands)</w:t>
      </w:r>
      <w:r w:rsidRPr="003405B5">
        <w:rPr>
          <w:rFonts w:ascii="Arial" w:hAnsi="Arial" w:cs="Arial"/>
          <w:lang w:val="en-US"/>
        </w:rPr>
        <w:t xml:space="preserve"> or exceeding allowed spectrum band/EIRP limits without any prior notice.</w:t>
      </w:r>
    </w:p>
    <w:p w14:paraId="15DCE228" w14:textId="56A9A49C" w:rsidR="0096011B" w:rsidRPr="002F48F9" w:rsidRDefault="0096011B" w:rsidP="00980A65">
      <w:pPr>
        <w:pStyle w:val="ListParagraph"/>
        <w:numPr>
          <w:ilvl w:val="0"/>
          <w:numId w:val="16"/>
        </w:numPr>
        <w:spacing w:line="360" w:lineRule="auto"/>
        <w:jc w:val="both"/>
        <w:rPr>
          <w:rFonts w:ascii="Arial" w:hAnsi="Arial" w:cs="Arial"/>
        </w:rPr>
      </w:pPr>
      <w:r w:rsidRPr="002F48F9">
        <w:rPr>
          <w:rFonts w:ascii="Arial" w:hAnsi="Arial" w:cs="Arial"/>
        </w:rPr>
        <w:t xml:space="preserve">The term of the </w:t>
      </w:r>
      <w:r w:rsidR="002B3821">
        <w:rPr>
          <w:rFonts w:ascii="Arial" w:hAnsi="Arial" w:cs="Arial"/>
        </w:rPr>
        <w:t>License</w:t>
      </w:r>
      <w:r w:rsidRPr="002F48F9">
        <w:rPr>
          <w:rFonts w:ascii="Arial" w:hAnsi="Arial" w:cs="Arial"/>
        </w:rPr>
        <w:t xml:space="preserve"> expires without renewal,</w:t>
      </w:r>
    </w:p>
    <w:p w14:paraId="55DCC81C" w14:textId="67260BD3" w:rsidR="0096011B" w:rsidRPr="002F48F9" w:rsidRDefault="0096011B" w:rsidP="00980A65">
      <w:pPr>
        <w:pStyle w:val="ListParagraph"/>
        <w:numPr>
          <w:ilvl w:val="0"/>
          <w:numId w:val="16"/>
        </w:numPr>
        <w:spacing w:line="360" w:lineRule="auto"/>
        <w:jc w:val="both"/>
        <w:rPr>
          <w:rFonts w:ascii="Arial" w:hAnsi="Arial" w:cs="Arial"/>
        </w:rPr>
      </w:pPr>
      <w:r w:rsidRPr="002F48F9">
        <w:rPr>
          <w:rFonts w:ascii="Arial" w:hAnsi="Arial" w:cs="Arial"/>
        </w:rPr>
        <w:t xml:space="preserve">The </w:t>
      </w:r>
      <w:r w:rsidR="002B3821">
        <w:rPr>
          <w:rFonts w:ascii="Arial" w:hAnsi="Arial" w:cs="Arial"/>
        </w:rPr>
        <w:t>Licensee</w:t>
      </w:r>
      <w:r w:rsidRPr="002F48F9">
        <w:rPr>
          <w:rFonts w:ascii="Arial" w:hAnsi="Arial" w:cs="Arial"/>
        </w:rPr>
        <w:t xml:space="preserve"> </w:t>
      </w:r>
      <w:r w:rsidR="00777777" w:rsidRPr="002F48F9">
        <w:rPr>
          <w:rFonts w:ascii="Arial" w:hAnsi="Arial" w:cs="Arial"/>
          <w:lang w:val="en-US"/>
        </w:rPr>
        <w:t xml:space="preserve">surrenders the </w:t>
      </w:r>
      <w:r w:rsidR="002B3821">
        <w:rPr>
          <w:rFonts w:ascii="Arial" w:hAnsi="Arial" w:cs="Arial"/>
        </w:rPr>
        <w:t>License</w:t>
      </w:r>
      <w:r w:rsidR="00777777" w:rsidRPr="002F48F9">
        <w:rPr>
          <w:rFonts w:ascii="Arial" w:hAnsi="Arial" w:cs="Arial"/>
          <w:lang w:val="en-US"/>
        </w:rPr>
        <w:t xml:space="preserve"> before the expiry.</w:t>
      </w:r>
    </w:p>
    <w:p w14:paraId="4D1FF025" w14:textId="3BBAAE74" w:rsidR="00AB27CC" w:rsidRPr="002F48F9" w:rsidRDefault="001211CF" w:rsidP="001211CF">
      <w:pPr>
        <w:spacing w:line="360" w:lineRule="auto"/>
        <w:ind w:left="990" w:hanging="540"/>
        <w:jc w:val="both"/>
        <w:rPr>
          <w:rFonts w:ascii="Arial" w:hAnsi="Arial" w:cs="Arial"/>
        </w:rPr>
      </w:pPr>
      <w:r w:rsidRPr="002F48F9">
        <w:rPr>
          <w:rFonts w:ascii="Arial" w:hAnsi="Arial" w:cs="Arial"/>
        </w:rPr>
        <w:t>8.2</w:t>
      </w:r>
      <w:r w:rsidR="004D50FB">
        <w:rPr>
          <w:rFonts w:ascii="Arial" w:hAnsi="Arial" w:cs="Arial"/>
        </w:rPr>
        <w:t>.</w:t>
      </w:r>
      <w:r w:rsidRPr="002F48F9">
        <w:rPr>
          <w:rFonts w:ascii="Arial" w:hAnsi="Arial" w:cs="Arial"/>
        </w:rPr>
        <w:t xml:space="preserve"> </w:t>
      </w:r>
      <w:r>
        <w:rPr>
          <w:rFonts w:ascii="Arial" w:hAnsi="Arial" w:cs="Arial"/>
        </w:rPr>
        <w:t xml:space="preserve">The </w:t>
      </w:r>
      <w:r w:rsidR="00AB27CC" w:rsidRPr="002F48F9">
        <w:rPr>
          <w:rFonts w:ascii="Arial" w:hAnsi="Arial" w:cs="Arial"/>
        </w:rPr>
        <w:t xml:space="preserve">Authority may modify the operating conditions of IoT LPWAN devices in </w:t>
      </w:r>
      <w:r w:rsidR="006E6FF5" w:rsidRPr="002F48F9">
        <w:rPr>
          <w:rFonts w:ascii="Arial" w:hAnsi="Arial" w:cs="Arial"/>
        </w:rPr>
        <w:t xml:space="preserve">the </w:t>
      </w:r>
      <w:r w:rsidR="00AB27CC" w:rsidRPr="002F48F9">
        <w:rPr>
          <w:rFonts w:ascii="Arial" w:hAnsi="Arial" w:cs="Arial"/>
        </w:rPr>
        <w:t xml:space="preserve">interest of proliferation of </w:t>
      </w:r>
      <w:r w:rsidR="006E6FF5" w:rsidRPr="002F48F9">
        <w:rPr>
          <w:rFonts w:ascii="Arial" w:hAnsi="Arial" w:cs="Arial"/>
        </w:rPr>
        <w:t xml:space="preserve">IoT based </w:t>
      </w:r>
      <w:r w:rsidR="00AB27CC" w:rsidRPr="002F48F9">
        <w:rPr>
          <w:rFonts w:ascii="Arial" w:hAnsi="Arial" w:cs="Arial"/>
        </w:rPr>
        <w:t>services in Pakistan</w:t>
      </w:r>
      <w:r w:rsidR="006E6FF5" w:rsidRPr="002F48F9">
        <w:rPr>
          <w:rFonts w:ascii="Arial" w:hAnsi="Arial" w:cs="Arial"/>
        </w:rPr>
        <w:t xml:space="preserve">. </w:t>
      </w:r>
      <w:r w:rsidR="00AB27CC" w:rsidRPr="002F48F9">
        <w:rPr>
          <w:rFonts w:ascii="Arial" w:hAnsi="Arial" w:cs="Arial"/>
        </w:rPr>
        <w:t xml:space="preserve"> </w:t>
      </w:r>
    </w:p>
    <w:p w14:paraId="1F37AF35" w14:textId="5F174BC9" w:rsidR="0096011B" w:rsidRPr="002F48F9" w:rsidRDefault="0096011B" w:rsidP="001100B8">
      <w:pPr>
        <w:pStyle w:val="Heading2"/>
        <w:numPr>
          <w:ilvl w:val="0"/>
          <w:numId w:val="26"/>
        </w:numPr>
        <w:rPr>
          <w:rFonts w:ascii="Arial" w:hAnsi="Arial" w:cs="Arial"/>
          <w:sz w:val="24"/>
          <w:szCs w:val="24"/>
        </w:rPr>
      </w:pPr>
      <w:bookmarkStart w:id="19" w:name="_Toc96353972"/>
      <w:bookmarkStart w:id="20" w:name="_Toc96424267"/>
      <w:r w:rsidRPr="002F48F9">
        <w:rPr>
          <w:rFonts w:ascii="Arial" w:hAnsi="Arial" w:cs="Arial"/>
          <w:sz w:val="24"/>
          <w:szCs w:val="24"/>
        </w:rPr>
        <w:lastRenderedPageBreak/>
        <w:t xml:space="preserve">COMMUNICATION WITH THE </w:t>
      </w:r>
      <w:r w:rsidR="002B3821">
        <w:rPr>
          <w:rFonts w:ascii="Arial" w:hAnsi="Arial" w:cs="Arial"/>
          <w:sz w:val="24"/>
          <w:szCs w:val="24"/>
        </w:rPr>
        <w:t>LICENSEE</w:t>
      </w:r>
      <w:bookmarkEnd w:id="19"/>
      <w:bookmarkEnd w:id="20"/>
    </w:p>
    <w:p w14:paraId="36495361" w14:textId="03C35AAE" w:rsidR="0096011B" w:rsidRPr="002F48F9" w:rsidRDefault="001100B8" w:rsidP="001211CF">
      <w:pPr>
        <w:spacing w:line="360" w:lineRule="auto"/>
        <w:ind w:left="900" w:hanging="526"/>
        <w:jc w:val="both"/>
        <w:rPr>
          <w:rFonts w:ascii="Arial" w:hAnsi="Arial" w:cs="Arial"/>
        </w:rPr>
      </w:pPr>
      <w:r w:rsidRPr="002F48F9">
        <w:rPr>
          <w:rFonts w:ascii="Arial" w:hAnsi="Arial" w:cs="Arial"/>
        </w:rPr>
        <w:t>9.1</w:t>
      </w:r>
      <w:r w:rsidR="004D50FB">
        <w:rPr>
          <w:rFonts w:ascii="Arial" w:hAnsi="Arial" w:cs="Arial"/>
        </w:rPr>
        <w:t>.</w:t>
      </w:r>
      <w:r w:rsidR="001211CF">
        <w:rPr>
          <w:rFonts w:ascii="Arial" w:hAnsi="Arial" w:cs="Arial"/>
        </w:rPr>
        <w:t xml:space="preserve"> </w:t>
      </w:r>
      <w:r w:rsidR="0096011B" w:rsidRPr="002F48F9">
        <w:rPr>
          <w:rFonts w:ascii="Arial" w:hAnsi="Arial" w:cs="Arial"/>
        </w:rPr>
        <w:t xml:space="preserve">The </w:t>
      </w:r>
      <w:r w:rsidR="002B3821">
        <w:rPr>
          <w:rFonts w:ascii="Arial" w:hAnsi="Arial" w:cs="Arial"/>
        </w:rPr>
        <w:t>Licensee</w:t>
      </w:r>
      <w:r w:rsidR="0096011B" w:rsidRPr="002F48F9">
        <w:rPr>
          <w:rFonts w:ascii="Arial" w:hAnsi="Arial" w:cs="Arial"/>
        </w:rPr>
        <w:t xml:space="preserve"> shall </w:t>
      </w:r>
      <w:r w:rsidRPr="002F48F9">
        <w:rPr>
          <w:rFonts w:ascii="Arial" w:hAnsi="Arial" w:cs="Arial"/>
        </w:rPr>
        <w:t xml:space="preserve">keep </w:t>
      </w:r>
      <w:r w:rsidR="0096011B" w:rsidRPr="002F48F9">
        <w:rPr>
          <w:rFonts w:ascii="Arial" w:hAnsi="Arial" w:cs="Arial"/>
        </w:rPr>
        <w:t xml:space="preserve">the Authority </w:t>
      </w:r>
      <w:r w:rsidRPr="002F48F9">
        <w:rPr>
          <w:rFonts w:ascii="Arial" w:hAnsi="Arial" w:cs="Arial"/>
        </w:rPr>
        <w:t>updated on</w:t>
      </w:r>
      <w:r w:rsidR="0096011B" w:rsidRPr="002F48F9">
        <w:rPr>
          <w:rFonts w:ascii="Arial" w:hAnsi="Arial" w:cs="Arial"/>
        </w:rPr>
        <w:t xml:space="preserve"> current address </w:t>
      </w:r>
      <w:r w:rsidRPr="002F48F9">
        <w:rPr>
          <w:rFonts w:ascii="Arial" w:hAnsi="Arial" w:cs="Arial"/>
        </w:rPr>
        <w:t>of</w:t>
      </w:r>
      <w:r w:rsidR="0096011B" w:rsidRPr="002F48F9">
        <w:rPr>
          <w:rFonts w:ascii="Arial" w:hAnsi="Arial" w:cs="Arial"/>
        </w:rPr>
        <w:t xml:space="preserve"> the </w:t>
      </w:r>
      <w:r w:rsidR="002B3821">
        <w:rPr>
          <w:rFonts w:ascii="Arial" w:hAnsi="Arial" w:cs="Arial"/>
        </w:rPr>
        <w:t>Licensee</w:t>
      </w:r>
      <w:r w:rsidR="0096011B" w:rsidRPr="002F48F9">
        <w:rPr>
          <w:rFonts w:ascii="Arial" w:hAnsi="Arial" w:cs="Arial"/>
        </w:rPr>
        <w:t>, including telephone number, fax number</w:t>
      </w:r>
      <w:r w:rsidR="001C14B6" w:rsidRPr="002F48F9">
        <w:rPr>
          <w:rFonts w:ascii="Arial" w:hAnsi="Arial" w:cs="Arial"/>
        </w:rPr>
        <w:t>,</w:t>
      </w:r>
      <w:r w:rsidR="0096011B" w:rsidRPr="002F48F9">
        <w:rPr>
          <w:rFonts w:ascii="Arial" w:hAnsi="Arial" w:cs="Arial"/>
        </w:rPr>
        <w:t xml:space="preserve"> email address and the name and title of </w:t>
      </w:r>
      <w:r w:rsidR="001C14B6" w:rsidRPr="002F48F9">
        <w:rPr>
          <w:rFonts w:ascii="Arial" w:hAnsi="Arial" w:cs="Arial"/>
        </w:rPr>
        <w:t>the</w:t>
      </w:r>
      <w:r w:rsidR="0096011B" w:rsidRPr="002F48F9">
        <w:rPr>
          <w:rFonts w:ascii="Arial" w:hAnsi="Arial" w:cs="Arial"/>
        </w:rPr>
        <w:t xml:space="preserve"> contact person</w:t>
      </w:r>
      <w:r w:rsidR="001C14B6" w:rsidRPr="002F48F9">
        <w:rPr>
          <w:rFonts w:ascii="Arial" w:hAnsi="Arial" w:cs="Arial"/>
        </w:rPr>
        <w:t xml:space="preserve"> </w:t>
      </w:r>
      <w:r w:rsidR="0096011B" w:rsidRPr="002F48F9">
        <w:rPr>
          <w:rFonts w:ascii="Arial" w:hAnsi="Arial" w:cs="Arial"/>
        </w:rPr>
        <w:t xml:space="preserve">for the purposes of receiving communications from the Authority. </w:t>
      </w:r>
    </w:p>
    <w:p w14:paraId="361082E3" w14:textId="7EA3B552" w:rsidR="0096011B" w:rsidRPr="002F48F9" w:rsidRDefault="0096011B" w:rsidP="001100B8">
      <w:pPr>
        <w:pStyle w:val="Heading2"/>
        <w:numPr>
          <w:ilvl w:val="0"/>
          <w:numId w:val="26"/>
        </w:numPr>
        <w:rPr>
          <w:rFonts w:ascii="Arial" w:hAnsi="Arial" w:cs="Arial"/>
          <w:sz w:val="24"/>
          <w:szCs w:val="24"/>
        </w:rPr>
      </w:pPr>
      <w:bookmarkStart w:id="21" w:name="_Toc96353973"/>
      <w:bookmarkStart w:id="22" w:name="_Toc96424268"/>
      <w:r w:rsidRPr="002F48F9">
        <w:rPr>
          <w:rFonts w:ascii="Arial" w:hAnsi="Arial" w:cs="Arial"/>
          <w:sz w:val="24"/>
          <w:szCs w:val="24"/>
        </w:rPr>
        <w:t>ASSIGNMENT OF RIGHTS</w:t>
      </w:r>
      <w:bookmarkEnd w:id="21"/>
      <w:bookmarkEnd w:id="22"/>
    </w:p>
    <w:p w14:paraId="3279FF5B" w14:textId="787A8413" w:rsidR="0096011B" w:rsidRPr="002F48F9" w:rsidRDefault="001100B8" w:rsidP="005A68EB">
      <w:pPr>
        <w:spacing w:line="360" w:lineRule="auto"/>
        <w:ind w:left="990" w:hanging="616"/>
        <w:jc w:val="both"/>
        <w:rPr>
          <w:rFonts w:ascii="Arial" w:hAnsi="Arial" w:cs="Arial"/>
        </w:rPr>
      </w:pPr>
      <w:r w:rsidRPr="002F48F9">
        <w:rPr>
          <w:rFonts w:ascii="Arial" w:hAnsi="Arial" w:cs="Arial"/>
        </w:rPr>
        <w:t>10.1</w:t>
      </w:r>
      <w:r w:rsidR="004D50FB">
        <w:rPr>
          <w:rFonts w:ascii="Arial" w:hAnsi="Arial" w:cs="Arial"/>
        </w:rPr>
        <w:t>.</w:t>
      </w:r>
      <w:r w:rsidRPr="002F48F9">
        <w:rPr>
          <w:rFonts w:ascii="Arial" w:hAnsi="Arial" w:cs="Arial"/>
        </w:rPr>
        <w:t xml:space="preserve"> </w:t>
      </w:r>
      <w:r w:rsidR="0096011B" w:rsidRPr="002F48F9">
        <w:rPr>
          <w:rFonts w:ascii="Arial" w:hAnsi="Arial" w:cs="Arial"/>
        </w:rPr>
        <w:t xml:space="preserve">This </w:t>
      </w:r>
      <w:r w:rsidR="002B3821">
        <w:rPr>
          <w:rFonts w:ascii="Arial" w:hAnsi="Arial" w:cs="Arial"/>
        </w:rPr>
        <w:t>License</w:t>
      </w:r>
      <w:r w:rsidR="0096011B" w:rsidRPr="002F48F9">
        <w:rPr>
          <w:rFonts w:ascii="Arial" w:hAnsi="Arial" w:cs="Arial"/>
        </w:rPr>
        <w:t xml:space="preserve"> granted shall be personal to the </w:t>
      </w:r>
      <w:r w:rsidR="002B3821">
        <w:rPr>
          <w:rFonts w:ascii="Arial" w:hAnsi="Arial" w:cs="Arial"/>
        </w:rPr>
        <w:t>Licensee</w:t>
      </w:r>
      <w:r w:rsidR="0096011B" w:rsidRPr="002F48F9">
        <w:rPr>
          <w:rFonts w:ascii="Arial" w:hAnsi="Arial" w:cs="Arial"/>
        </w:rPr>
        <w:t xml:space="preserve"> and shall not be assigned, sub-</w:t>
      </w:r>
      <w:r w:rsidR="00F577C3" w:rsidRPr="002F48F9">
        <w:rPr>
          <w:rFonts w:ascii="Arial" w:hAnsi="Arial" w:cs="Arial"/>
        </w:rPr>
        <w:t>authorized</w:t>
      </w:r>
      <w:r w:rsidR="0096011B" w:rsidRPr="002F48F9">
        <w:rPr>
          <w:rFonts w:ascii="Arial" w:hAnsi="Arial" w:cs="Arial"/>
        </w:rPr>
        <w:t xml:space="preserve"> to, transferred, directly or indirectly or held on trust any person, without the prior written approval of the Authority.</w:t>
      </w:r>
    </w:p>
    <w:p w14:paraId="35E5DB26" w14:textId="6D98AE28" w:rsidR="0027419D" w:rsidRPr="002F48F9" w:rsidRDefault="0027419D" w:rsidP="001100B8">
      <w:pPr>
        <w:pStyle w:val="Heading2"/>
        <w:numPr>
          <w:ilvl w:val="0"/>
          <w:numId w:val="26"/>
        </w:numPr>
        <w:rPr>
          <w:rFonts w:ascii="Arial" w:hAnsi="Arial" w:cs="Arial"/>
          <w:sz w:val="24"/>
          <w:szCs w:val="24"/>
        </w:rPr>
      </w:pPr>
      <w:bookmarkStart w:id="23" w:name="_Toc96353976"/>
      <w:bookmarkStart w:id="24" w:name="_Toc96424271"/>
      <w:bookmarkStart w:id="25" w:name="_Hlk96421535"/>
      <w:r w:rsidRPr="002F48F9">
        <w:rPr>
          <w:rFonts w:ascii="Arial" w:hAnsi="Arial" w:cs="Arial"/>
          <w:sz w:val="24"/>
          <w:szCs w:val="24"/>
        </w:rPr>
        <w:t>DEFINITIONS</w:t>
      </w:r>
      <w:bookmarkEnd w:id="23"/>
      <w:bookmarkEnd w:id="24"/>
      <w:r w:rsidRPr="002F48F9">
        <w:rPr>
          <w:rFonts w:ascii="Arial" w:hAnsi="Arial" w:cs="Arial"/>
          <w:sz w:val="24"/>
          <w:szCs w:val="24"/>
        </w:rPr>
        <w:t xml:space="preserve"> </w:t>
      </w:r>
    </w:p>
    <w:p w14:paraId="4E151373" w14:textId="4AFA697A" w:rsidR="0027419D" w:rsidRPr="002F48F9" w:rsidRDefault="0027419D" w:rsidP="00D23D5C">
      <w:pPr>
        <w:tabs>
          <w:tab w:val="left" w:pos="0"/>
        </w:tabs>
        <w:spacing w:line="360" w:lineRule="auto"/>
        <w:ind w:left="900"/>
        <w:jc w:val="both"/>
        <w:rPr>
          <w:rFonts w:ascii="Arial" w:hAnsi="Arial" w:cs="Arial"/>
        </w:rPr>
      </w:pPr>
      <w:r w:rsidRPr="002F48F9">
        <w:rPr>
          <w:rFonts w:ascii="Arial" w:hAnsi="Arial" w:cs="Arial"/>
          <w:color w:val="auto"/>
        </w:rPr>
        <w:t xml:space="preserve">The words and expressions shall have the meaning as assigned to them hereunder. However, </w:t>
      </w:r>
      <w:r w:rsidRPr="002F48F9">
        <w:rPr>
          <w:rFonts w:ascii="Arial" w:hAnsi="Arial" w:cs="Arial"/>
        </w:rPr>
        <w:t>unless the context or subject otherwise requires the words and expressions used but not defined herein, shall have the same meaning as given in the Act</w:t>
      </w:r>
      <w:r w:rsidR="001100B8" w:rsidRPr="002F48F9">
        <w:rPr>
          <w:rFonts w:ascii="Arial" w:hAnsi="Arial" w:cs="Arial"/>
        </w:rPr>
        <w:t xml:space="preserve"> </w:t>
      </w:r>
      <w:r w:rsidRPr="002F48F9">
        <w:rPr>
          <w:rFonts w:ascii="Arial" w:hAnsi="Arial" w:cs="Arial"/>
        </w:rPr>
        <w:t xml:space="preserve">and Regulations issued by Authority from time to time. </w:t>
      </w:r>
    </w:p>
    <w:p w14:paraId="19980A08" w14:textId="77777777" w:rsidR="0027419D" w:rsidRPr="002F48F9" w:rsidRDefault="0027419D" w:rsidP="00D23D5C">
      <w:pPr>
        <w:pStyle w:val="Default"/>
        <w:tabs>
          <w:tab w:val="center" w:pos="360"/>
        </w:tabs>
        <w:spacing w:line="360" w:lineRule="auto"/>
        <w:ind w:left="360" w:firstLine="540"/>
        <w:jc w:val="both"/>
        <w:rPr>
          <w:rFonts w:ascii="Arial" w:eastAsia="Batang" w:hAnsi="Arial" w:cs="Arial"/>
          <w:color w:val="auto"/>
        </w:rPr>
      </w:pPr>
      <w:r w:rsidRPr="002F48F9">
        <w:rPr>
          <w:rFonts w:ascii="Arial" w:eastAsia="Batang" w:hAnsi="Arial" w:cs="Arial"/>
          <w:color w:val="auto"/>
        </w:rPr>
        <w:t>“</w:t>
      </w:r>
      <w:r w:rsidRPr="002F48F9">
        <w:rPr>
          <w:rFonts w:ascii="Arial" w:eastAsia="Batang" w:hAnsi="Arial" w:cs="Arial"/>
          <w:b/>
          <w:color w:val="auto"/>
        </w:rPr>
        <w:t>Act</w:t>
      </w:r>
      <w:r w:rsidRPr="002F48F9">
        <w:rPr>
          <w:rFonts w:ascii="Arial" w:eastAsia="Batang" w:hAnsi="Arial" w:cs="Arial"/>
          <w:color w:val="auto"/>
        </w:rPr>
        <w:t>” means the Pakistan Telecommunication (Re-organization) Act,1996;</w:t>
      </w:r>
    </w:p>
    <w:p w14:paraId="78C593EB" w14:textId="46A7CD04" w:rsidR="0027419D" w:rsidRPr="002F48F9" w:rsidRDefault="0027419D" w:rsidP="00D23D5C">
      <w:pPr>
        <w:pStyle w:val="Default"/>
        <w:spacing w:line="360" w:lineRule="auto"/>
        <w:ind w:left="900"/>
        <w:jc w:val="both"/>
        <w:rPr>
          <w:rFonts w:ascii="Arial" w:eastAsia="Batang" w:hAnsi="Arial" w:cs="Arial"/>
          <w:color w:val="auto"/>
        </w:rPr>
      </w:pPr>
      <w:r w:rsidRPr="002F48F9">
        <w:rPr>
          <w:rFonts w:ascii="Arial" w:eastAsia="Batang" w:hAnsi="Arial" w:cs="Arial"/>
          <w:color w:val="auto"/>
        </w:rPr>
        <w:t>“</w:t>
      </w:r>
      <w:r w:rsidRPr="002F48F9">
        <w:rPr>
          <w:rFonts w:ascii="Arial" w:eastAsia="Batang" w:hAnsi="Arial" w:cs="Arial"/>
          <w:b/>
          <w:color w:val="auto"/>
        </w:rPr>
        <w:t>Authority”</w:t>
      </w:r>
      <w:r w:rsidRPr="002F48F9">
        <w:rPr>
          <w:rFonts w:ascii="Arial" w:eastAsia="Batang" w:hAnsi="Arial" w:cs="Arial"/>
          <w:color w:val="auto"/>
        </w:rPr>
        <w:t xml:space="preserve"> means the Pakistan Telecommunication Authority established under </w:t>
      </w:r>
      <w:r w:rsidR="001C14B6" w:rsidRPr="002F48F9">
        <w:rPr>
          <w:rFonts w:ascii="Arial" w:eastAsia="Batang" w:hAnsi="Arial" w:cs="Arial"/>
          <w:color w:val="auto"/>
        </w:rPr>
        <w:t>S</w:t>
      </w:r>
      <w:r w:rsidRPr="002F48F9">
        <w:rPr>
          <w:rFonts w:ascii="Arial" w:eastAsia="Batang" w:hAnsi="Arial" w:cs="Arial"/>
          <w:color w:val="auto"/>
        </w:rPr>
        <w:t>ection 3 of the Act;</w:t>
      </w:r>
    </w:p>
    <w:p w14:paraId="0016AEFC" w14:textId="3ED4F785" w:rsidR="0027419D" w:rsidRPr="002F48F9" w:rsidRDefault="008661C3" w:rsidP="00D23D5C">
      <w:pPr>
        <w:pStyle w:val="Default"/>
        <w:spacing w:line="360" w:lineRule="auto"/>
        <w:ind w:left="900"/>
        <w:jc w:val="both"/>
        <w:rPr>
          <w:rFonts w:ascii="Arial" w:eastAsia="Batang" w:hAnsi="Arial" w:cs="Arial"/>
          <w:color w:val="auto"/>
        </w:rPr>
      </w:pPr>
      <w:r w:rsidRPr="002F48F9">
        <w:rPr>
          <w:rFonts w:ascii="Arial" w:eastAsia="Batang" w:hAnsi="Arial" w:cs="Arial"/>
          <w:color w:val="auto"/>
        </w:rPr>
        <w:t xml:space="preserve"> </w:t>
      </w:r>
      <w:r w:rsidR="0027419D" w:rsidRPr="002F48F9">
        <w:rPr>
          <w:rFonts w:ascii="Arial" w:eastAsia="Batang" w:hAnsi="Arial" w:cs="Arial"/>
          <w:color w:val="auto"/>
        </w:rPr>
        <w:t>“</w:t>
      </w:r>
      <w:r w:rsidR="0027419D" w:rsidRPr="002F48F9">
        <w:rPr>
          <w:rFonts w:ascii="Arial" w:eastAsia="Batang" w:hAnsi="Arial" w:cs="Arial"/>
          <w:b/>
          <w:color w:val="auto"/>
        </w:rPr>
        <w:t>Terminal Equipment</w:t>
      </w:r>
      <w:r w:rsidR="0027419D" w:rsidRPr="002F48F9">
        <w:rPr>
          <w:rFonts w:ascii="Arial" w:eastAsia="Batang" w:hAnsi="Arial" w:cs="Arial"/>
          <w:color w:val="auto"/>
        </w:rPr>
        <w:t>” means any apparatus directly or indirectly connected to any network termination point and used for sending, processing receiving intelligence</w:t>
      </w:r>
      <w:r w:rsidR="001C14B6" w:rsidRPr="002F48F9">
        <w:rPr>
          <w:rFonts w:ascii="Arial" w:eastAsia="Batang" w:hAnsi="Arial" w:cs="Arial"/>
          <w:color w:val="auto"/>
        </w:rPr>
        <w:t>,</w:t>
      </w:r>
    </w:p>
    <w:p w14:paraId="0143B4BF" w14:textId="129AB6A3" w:rsidR="0027419D" w:rsidRPr="002F48F9" w:rsidRDefault="0027419D" w:rsidP="00D23D5C">
      <w:pPr>
        <w:pStyle w:val="Default"/>
        <w:spacing w:line="360" w:lineRule="auto"/>
        <w:ind w:left="900"/>
        <w:jc w:val="both"/>
        <w:rPr>
          <w:rFonts w:ascii="Arial" w:eastAsia="Batang" w:hAnsi="Arial" w:cs="Arial"/>
          <w:color w:val="auto"/>
        </w:rPr>
      </w:pPr>
      <w:r w:rsidRPr="002F48F9">
        <w:rPr>
          <w:rFonts w:ascii="Arial" w:eastAsia="Batang" w:hAnsi="Arial" w:cs="Arial"/>
          <w:color w:val="auto"/>
        </w:rPr>
        <w:t>“</w:t>
      </w:r>
      <w:r w:rsidRPr="002F48F9">
        <w:rPr>
          <w:rFonts w:ascii="Arial" w:eastAsia="Batang" w:hAnsi="Arial" w:cs="Arial"/>
          <w:b/>
          <w:color w:val="auto"/>
        </w:rPr>
        <w:t>Applicant</w:t>
      </w:r>
      <w:r w:rsidRPr="002F48F9">
        <w:rPr>
          <w:rFonts w:ascii="Arial" w:eastAsia="Batang" w:hAnsi="Arial" w:cs="Arial"/>
          <w:color w:val="auto"/>
        </w:rPr>
        <w:t xml:space="preserve">” means company/entity applying for IoT </w:t>
      </w:r>
      <w:r w:rsidR="00AB27CC" w:rsidRPr="002F48F9">
        <w:rPr>
          <w:rFonts w:ascii="Arial" w:eastAsia="Batang" w:hAnsi="Arial" w:cs="Arial"/>
          <w:color w:val="auto"/>
        </w:rPr>
        <w:t xml:space="preserve">LPWAN </w:t>
      </w:r>
      <w:r w:rsidR="002B3821">
        <w:rPr>
          <w:rFonts w:ascii="Arial" w:eastAsia="Batang" w:hAnsi="Arial" w:cs="Arial"/>
          <w:color w:val="auto"/>
        </w:rPr>
        <w:t>License</w:t>
      </w:r>
      <w:r w:rsidR="00AB27CC" w:rsidRPr="002F48F9">
        <w:rPr>
          <w:rFonts w:ascii="Arial" w:eastAsia="Batang" w:hAnsi="Arial" w:cs="Arial"/>
          <w:color w:val="auto"/>
        </w:rPr>
        <w:t xml:space="preserve"> </w:t>
      </w:r>
      <w:r w:rsidRPr="002F48F9">
        <w:rPr>
          <w:rFonts w:ascii="Arial" w:eastAsia="Batang" w:hAnsi="Arial" w:cs="Arial"/>
          <w:color w:val="auto"/>
        </w:rPr>
        <w:t>to the Authority</w:t>
      </w:r>
    </w:p>
    <w:p w14:paraId="1D79A389" w14:textId="184C1D33" w:rsidR="0027419D" w:rsidRPr="002F48F9" w:rsidRDefault="0027419D" w:rsidP="00D23D5C">
      <w:pPr>
        <w:pStyle w:val="Default"/>
        <w:spacing w:line="360" w:lineRule="auto"/>
        <w:ind w:left="900"/>
        <w:jc w:val="both"/>
        <w:rPr>
          <w:rFonts w:ascii="Arial" w:eastAsia="Batang" w:hAnsi="Arial" w:cs="Arial"/>
          <w:color w:val="auto"/>
        </w:rPr>
      </w:pPr>
      <w:r w:rsidRPr="002F48F9">
        <w:rPr>
          <w:rFonts w:ascii="Arial" w:hAnsi="Arial" w:cs="Arial"/>
          <w:b/>
          <w:bCs/>
        </w:rPr>
        <w:t>“Devices”</w:t>
      </w:r>
      <w:r w:rsidRPr="002F48F9">
        <w:rPr>
          <w:rFonts w:ascii="Arial" w:hAnsi="Arial" w:cs="Arial"/>
        </w:rPr>
        <w:t xml:space="preserve"> </w:t>
      </w:r>
      <w:r w:rsidR="00812DDA">
        <w:rPr>
          <w:rFonts w:ascii="Arial" w:hAnsi="Arial" w:cs="Arial"/>
        </w:rPr>
        <w:t xml:space="preserve">Means terminal equipment as defined in Act and for purpose of this </w:t>
      </w:r>
      <w:r w:rsidR="002B3821">
        <w:rPr>
          <w:rFonts w:ascii="Arial" w:hAnsi="Arial" w:cs="Arial"/>
        </w:rPr>
        <w:t>License</w:t>
      </w:r>
      <w:r w:rsidR="00812DDA">
        <w:rPr>
          <w:rFonts w:ascii="Arial" w:hAnsi="Arial" w:cs="Arial"/>
        </w:rPr>
        <w:t xml:space="preserve"> also includes a</w:t>
      </w:r>
      <w:r w:rsidRPr="002F48F9">
        <w:rPr>
          <w:rFonts w:ascii="Arial" w:hAnsi="Arial" w:cs="Arial"/>
        </w:rPr>
        <w:t xml:space="preserve"> piece of equipment with the mandatory capabilities of communication and the optional capabilities of sensing, actuation, data capture, data storage, and data processing.</w:t>
      </w:r>
      <w:r w:rsidRPr="002F48F9">
        <w:rPr>
          <w:rFonts w:ascii="Arial" w:eastAsia="Batang" w:hAnsi="Arial" w:cs="Arial"/>
          <w:color w:val="auto"/>
        </w:rPr>
        <w:t xml:space="preserve"> </w:t>
      </w:r>
    </w:p>
    <w:p w14:paraId="5E837CFA" w14:textId="60A69E46" w:rsidR="0027419D" w:rsidRPr="002F48F9" w:rsidRDefault="0027419D" w:rsidP="00D23D5C">
      <w:pPr>
        <w:shd w:val="clear" w:color="auto" w:fill="FFFFFF"/>
        <w:tabs>
          <w:tab w:val="left" w:pos="7740"/>
        </w:tabs>
        <w:spacing w:before="43" w:line="360" w:lineRule="auto"/>
        <w:ind w:left="900" w:right="-154"/>
        <w:rPr>
          <w:rFonts w:ascii="Arial" w:hAnsi="Arial" w:cs="Arial"/>
          <w:spacing w:val="-1"/>
        </w:rPr>
      </w:pPr>
      <w:r w:rsidRPr="002F48F9">
        <w:rPr>
          <w:rFonts w:ascii="Arial" w:hAnsi="Arial" w:cs="Arial"/>
          <w:b/>
          <w:bCs/>
          <w:spacing w:val="-1"/>
        </w:rPr>
        <w:t xml:space="preserve">"Effective Date" </w:t>
      </w:r>
      <w:r w:rsidRPr="002F48F9">
        <w:rPr>
          <w:rFonts w:ascii="Arial" w:hAnsi="Arial" w:cs="Arial"/>
          <w:spacing w:val="-1"/>
        </w:rPr>
        <w:t xml:space="preserve">means the date on which this </w:t>
      </w:r>
      <w:r w:rsidR="002B3821">
        <w:rPr>
          <w:rFonts w:ascii="Arial" w:hAnsi="Arial" w:cs="Arial"/>
          <w:spacing w:val="-1"/>
        </w:rPr>
        <w:t>License</w:t>
      </w:r>
      <w:r w:rsidRPr="002F48F9">
        <w:rPr>
          <w:rFonts w:ascii="Arial" w:hAnsi="Arial" w:cs="Arial"/>
          <w:spacing w:val="-1"/>
        </w:rPr>
        <w:t xml:space="preserve"> is</w:t>
      </w:r>
      <w:r w:rsidR="00FB5C97" w:rsidRPr="002F48F9">
        <w:rPr>
          <w:rFonts w:ascii="Arial" w:hAnsi="Arial" w:cs="Arial"/>
          <w:spacing w:val="-1"/>
        </w:rPr>
        <w:t xml:space="preserve"> </w:t>
      </w:r>
      <w:r w:rsidRPr="002F48F9">
        <w:rPr>
          <w:rFonts w:ascii="Arial" w:hAnsi="Arial" w:cs="Arial"/>
          <w:spacing w:val="-1"/>
        </w:rPr>
        <w:t>issued by the Authority.</w:t>
      </w:r>
    </w:p>
    <w:p w14:paraId="4190FFFF" w14:textId="7AB092C8" w:rsidR="0027419D" w:rsidRPr="002F48F9" w:rsidRDefault="0027419D" w:rsidP="00D23D5C">
      <w:pPr>
        <w:shd w:val="clear" w:color="auto" w:fill="FFFFFF"/>
        <w:spacing w:before="43" w:line="360" w:lineRule="auto"/>
        <w:ind w:left="900" w:right="116"/>
        <w:jc w:val="both"/>
        <w:rPr>
          <w:rFonts w:ascii="Arial" w:hAnsi="Arial" w:cs="Arial"/>
        </w:rPr>
      </w:pPr>
      <w:r w:rsidRPr="002F48F9">
        <w:rPr>
          <w:rFonts w:ascii="Arial" w:hAnsi="Arial" w:cs="Arial"/>
          <w:b/>
          <w:bCs/>
        </w:rPr>
        <w:t xml:space="preserve">"Federal Government" </w:t>
      </w:r>
      <w:r w:rsidRPr="002F48F9">
        <w:rPr>
          <w:rFonts w:ascii="Arial" w:hAnsi="Arial" w:cs="Arial"/>
        </w:rPr>
        <w:t>means the Federal Government of Pakistan.</w:t>
      </w:r>
    </w:p>
    <w:p w14:paraId="62FC040E" w14:textId="3A2C02DE" w:rsidR="00E727FD" w:rsidRPr="002F48F9" w:rsidRDefault="00E727FD" w:rsidP="00D23D5C">
      <w:pPr>
        <w:shd w:val="clear" w:color="auto" w:fill="FFFFFF"/>
        <w:spacing w:before="43" w:line="360" w:lineRule="auto"/>
        <w:ind w:left="900" w:right="116"/>
        <w:jc w:val="both"/>
        <w:rPr>
          <w:rFonts w:ascii="Arial" w:hAnsi="Arial" w:cs="Arial"/>
        </w:rPr>
      </w:pPr>
      <w:r w:rsidRPr="002F48F9">
        <w:rPr>
          <w:rFonts w:ascii="Arial" w:hAnsi="Arial" w:cs="Arial"/>
          <w:b/>
        </w:rPr>
        <w:t>“Gateway”</w:t>
      </w:r>
      <w:r w:rsidRPr="002F48F9">
        <w:rPr>
          <w:rFonts w:ascii="Arial" w:hAnsi="Arial" w:cs="Arial"/>
        </w:rPr>
        <w:t xml:space="preserve"> IoT network device (a </w:t>
      </w:r>
      <w:r w:rsidR="00881A97" w:rsidRPr="002F48F9">
        <w:rPr>
          <w:rFonts w:ascii="Arial" w:hAnsi="Arial" w:cs="Arial"/>
        </w:rPr>
        <w:t>R</w:t>
      </w:r>
      <w:r w:rsidRPr="002F48F9">
        <w:rPr>
          <w:rFonts w:ascii="Arial" w:hAnsi="Arial" w:cs="Arial"/>
        </w:rPr>
        <w:t xml:space="preserve">adio </w:t>
      </w:r>
      <w:r w:rsidR="00881A97" w:rsidRPr="002F48F9">
        <w:rPr>
          <w:rFonts w:ascii="Arial" w:hAnsi="Arial" w:cs="Arial"/>
        </w:rPr>
        <w:t>M</w:t>
      </w:r>
      <w:r w:rsidRPr="002F48F9">
        <w:rPr>
          <w:rFonts w:ascii="Arial" w:hAnsi="Arial" w:cs="Arial"/>
        </w:rPr>
        <w:t xml:space="preserve">odule) that serves as </w:t>
      </w:r>
      <w:r w:rsidRPr="002F48F9">
        <w:rPr>
          <w:rFonts w:ascii="Arial" w:hAnsi="Arial" w:cs="Arial"/>
        </w:rPr>
        <w:lastRenderedPageBreak/>
        <w:t>communication device between the end devices and the LPWAN network server.</w:t>
      </w:r>
    </w:p>
    <w:p w14:paraId="72B9AC48" w14:textId="77777777" w:rsidR="0027419D" w:rsidRPr="002F48F9" w:rsidRDefault="0027419D" w:rsidP="00D23D5C">
      <w:pPr>
        <w:spacing w:after="160" w:line="360" w:lineRule="auto"/>
        <w:ind w:left="900"/>
        <w:jc w:val="both"/>
        <w:rPr>
          <w:rFonts w:ascii="Arial" w:hAnsi="Arial" w:cs="Arial"/>
          <w:b/>
          <w:bCs/>
        </w:rPr>
      </w:pPr>
      <w:r w:rsidRPr="002F48F9">
        <w:rPr>
          <w:rFonts w:ascii="Arial" w:hAnsi="Arial" w:cs="Arial"/>
          <w:b/>
        </w:rPr>
        <w:t>“Low Power Wide Area Networks</w:t>
      </w:r>
      <w:r w:rsidRPr="002F48F9">
        <w:rPr>
          <w:rFonts w:ascii="Arial" w:hAnsi="Arial" w:cs="Arial"/>
          <w:b/>
          <w:bCs/>
        </w:rPr>
        <w:t xml:space="preserve"> </w:t>
      </w:r>
      <w:r w:rsidRPr="002F48F9">
        <w:rPr>
          <w:rFonts w:ascii="Arial" w:hAnsi="Arial" w:cs="Arial"/>
          <w:b/>
        </w:rPr>
        <w:t>(</w:t>
      </w:r>
      <w:r w:rsidRPr="002F48F9">
        <w:rPr>
          <w:rFonts w:ascii="Arial" w:hAnsi="Arial" w:cs="Arial"/>
          <w:b/>
          <w:bCs/>
        </w:rPr>
        <w:t>LPWAN</w:t>
      </w:r>
      <w:r w:rsidRPr="002F48F9">
        <w:rPr>
          <w:rFonts w:ascii="Arial" w:hAnsi="Arial" w:cs="Arial"/>
          <w:b/>
        </w:rPr>
        <w:t>)”</w:t>
      </w:r>
      <w:r w:rsidRPr="002F48F9">
        <w:rPr>
          <w:rFonts w:ascii="Arial" w:hAnsi="Arial" w:cs="Arial"/>
        </w:rPr>
        <w:t xml:space="preserve"> Wireless wide area network technologies that interconnect low bandwidth, low powered battery-operated devices having low bit rates, over a long range</w:t>
      </w:r>
      <w:r w:rsidRPr="002F48F9">
        <w:rPr>
          <w:rFonts w:ascii="Arial" w:hAnsi="Arial" w:cs="Arial"/>
          <w:b/>
          <w:bCs/>
        </w:rPr>
        <w:t>.</w:t>
      </w:r>
    </w:p>
    <w:p w14:paraId="58132D68" w14:textId="01FD2357" w:rsidR="0027419D" w:rsidRPr="002F48F9" w:rsidRDefault="0027419D" w:rsidP="00D23D5C">
      <w:pPr>
        <w:spacing w:after="160" w:line="360" w:lineRule="auto"/>
        <w:ind w:left="900"/>
        <w:jc w:val="both"/>
        <w:rPr>
          <w:rFonts w:ascii="Arial" w:hAnsi="Arial" w:cs="Arial"/>
        </w:rPr>
      </w:pPr>
      <w:r w:rsidRPr="002F48F9">
        <w:rPr>
          <w:rFonts w:ascii="Arial" w:hAnsi="Arial" w:cs="Arial"/>
          <w:b/>
        </w:rPr>
        <w:t>“Local Access Provider (LAP)”</w:t>
      </w:r>
      <w:r w:rsidRPr="002F48F9">
        <w:rPr>
          <w:rFonts w:ascii="Arial" w:hAnsi="Arial" w:cs="Arial"/>
        </w:rPr>
        <w:t xml:space="preserve"> A Local Access Provider can only be a</w:t>
      </w:r>
      <w:r w:rsidR="001F0E78" w:rsidRPr="002F48F9">
        <w:rPr>
          <w:rFonts w:ascii="Arial" w:hAnsi="Arial" w:cs="Arial"/>
        </w:rPr>
        <w:t xml:space="preserve"> PTA</w:t>
      </w:r>
      <w:r w:rsidRPr="002F48F9">
        <w:rPr>
          <w:rFonts w:ascii="Arial" w:hAnsi="Arial" w:cs="Arial"/>
        </w:rPr>
        <w:t xml:space="preserve"> licensed Local Loop </w:t>
      </w:r>
      <w:r w:rsidR="002B3821">
        <w:rPr>
          <w:rFonts w:ascii="Arial" w:hAnsi="Arial" w:cs="Arial"/>
        </w:rPr>
        <w:t>Licensee</w:t>
      </w:r>
      <w:r w:rsidRPr="002F48F9">
        <w:rPr>
          <w:rFonts w:ascii="Arial" w:hAnsi="Arial" w:cs="Arial"/>
        </w:rPr>
        <w:t xml:space="preserve">, Cellular or Integrated </w:t>
      </w:r>
      <w:r w:rsidR="002B3821">
        <w:rPr>
          <w:rFonts w:ascii="Arial" w:hAnsi="Arial" w:cs="Arial"/>
        </w:rPr>
        <w:t>Licensee</w:t>
      </w:r>
      <w:r w:rsidRPr="002F48F9">
        <w:rPr>
          <w:rFonts w:ascii="Arial" w:hAnsi="Arial" w:cs="Arial"/>
        </w:rPr>
        <w:t>, authorized by virtue of its license to provide access to and switching.</w:t>
      </w:r>
    </w:p>
    <w:p w14:paraId="32114C2C" w14:textId="77777777" w:rsidR="0027419D" w:rsidRPr="002F48F9" w:rsidRDefault="0027419D" w:rsidP="00D23D5C">
      <w:pPr>
        <w:pStyle w:val="ListParagraph"/>
        <w:spacing w:line="360" w:lineRule="auto"/>
        <w:ind w:left="1080"/>
        <w:jc w:val="both"/>
        <w:rPr>
          <w:rFonts w:ascii="Arial" w:hAnsi="Arial" w:cs="Arial"/>
        </w:rPr>
      </w:pPr>
    </w:p>
    <w:bookmarkEnd w:id="25"/>
    <w:p w14:paraId="5CF061C8" w14:textId="77777777" w:rsidR="0027419D" w:rsidRPr="002F48F9" w:rsidRDefault="0027419D" w:rsidP="00D23D5C">
      <w:pPr>
        <w:ind w:left="374"/>
        <w:jc w:val="both"/>
        <w:rPr>
          <w:rFonts w:ascii="Arial" w:hAnsi="Arial" w:cs="Arial"/>
        </w:rPr>
      </w:pPr>
    </w:p>
    <w:p w14:paraId="27F87505" w14:textId="77777777" w:rsidR="00EC0CD1" w:rsidRPr="002F48F9" w:rsidRDefault="00EC0CD1" w:rsidP="00D23D5C">
      <w:pPr>
        <w:ind w:left="360"/>
        <w:jc w:val="both"/>
        <w:rPr>
          <w:rFonts w:ascii="Arial" w:hAnsi="Arial" w:cs="Arial"/>
        </w:rPr>
      </w:pPr>
      <w:bookmarkStart w:id="26" w:name="_GoBack"/>
      <w:bookmarkEnd w:id="26"/>
    </w:p>
    <w:sectPr w:rsidR="00EC0CD1" w:rsidRPr="002F48F9" w:rsidSect="00DA12C6">
      <w:head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562EB" w14:textId="77777777" w:rsidR="001F3BFE" w:rsidRDefault="001F3BFE" w:rsidP="00206F4D">
      <w:r>
        <w:separator/>
      </w:r>
    </w:p>
  </w:endnote>
  <w:endnote w:type="continuationSeparator" w:id="0">
    <w:p w14:paraId="7BB72550" w14:textId="77777777" w:rsidR="001F3BFE" w:rsidRDefault="001F3BFE" w:rsidP="0020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DCED1" w14:textId="77777777" w:rsidR="001F3BFE" w:rsidRDefault="001F3BFE" w:rsidP="00206F4D">
      <w:r>
        <w:separator/>
      </w:r>
    </w:p>
  </w:footnote>
  <w:footnote w:type="continuationSeparator" w:id="0">
    <w:p w14:paraId="7B63BA79" w14:textId="77777777" w:rsidR="001F3BFE" w:rsidRDefault="001F3BFE" w:rsidP="0020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auto"/>
      </w:rPr>
      <w:id w:val="1359702533"/>
      <w:docPartObj>
        <w:docPartGallery w:val="Page Numbers (Top of Page)"/>
        <w:docPartUnique/>
      </w:docPartObj>
    </w:sdtPr>
    <w:sdtEndPr>
      <w:rPr>
        <w:b w:val="0"/>
        <w:bCs w:val="0"/>
        <w:noProof/>
        <w:highlight w:val="black"/>
      </w:rPr>
    </w:sdtEndPr>
    <w:sdtContent>
      <w:p w14:paraId="67A5D955" w14:textId="48B4295E" w:rsidR="00AC0BEE" w:rsidRPr="00D51C51" w:rsidRDefault="00AC0BEE">
        <w:pPr>
          <w:pStyle w:val="Header"/>
          <w:jc w:val="center"/>
          <w:rPr>
            <w:b/>
            <w:bCs/>
            <w:color w:val="auto"/>
          </w:rPr>
        </w:pPr>
        <w:r w:rsidRPr="00D51C51">
          <w:rPr>
            <w:b/>
            <w:bCs/>
            <w:color w:val="auto"/>
          </w:rPr>
          <w:fldChar w:fldCharType="begin"/>
        </w:r>
        <w:r w:rsidRPr="00D51C51">
          <w:rPr>
            <w:b/>
            <w:bCs/>
            <w:color w:val="auto"/>
          </w:rPr>
          <w:instrText xml:space="preserve"> PAGE   \* MERGEFORMAT </w:instrText>
        </w:r>
        <w:r w:rsidRPr="00D51C51">
          <w:rPr>
            <w:b/>
            <w:bCs/>
            <w:color w:val="auto"/>
          </w:rPr>
          <w:fldChar w:fldCharType="separate"/>
        </w:r>
        <w:r w:rsidR="00C37723">
          <w:rPr>
            <w:b/>
            <w:bCs/>
            <w:noProof/>
            <w:color w:val="auto"/>
          </w:rPr>
          <w:t>7</w:t>
        </w:r>
        <w:r w:rsidRPr="00D51C51">
          <w:rPr>
            <w:b/>
            <w:bCs/>
            <w:noProof/>
            <w:color w:val="auto"/>
          </w:rPr>
          <w:fldChar w:fldCharType="end"/>
        </w:r>
      </w:p>
    </w:sdtContent>
  </w:sdt>
  <w:p w14:paraId="48D522C3" w14:textId="77777777" w:rsidR="00AC0BEE" w:rsidRDefault="00AC0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5C8"/>
    <w:multiLevelType w:val="hybridMultilevel"/>
    <w:tmpl w:val="DDA4857A"/>
    <w:lvl w:ilvl="0" w:tplc="D2C8B8B8">
      <w:start w:val="1"/>
      <w:numFmt w:val="decimal"/>
      <w:pStyle w:val="Heading3"/>
      <w:lvlText w:val="4.%1."/>
      <w:lvlJc w:val="right"/>
      <w:pPr>
        <w:ind w:left="734" w:hanging="360"/>
      </w:pPr>
      <w:rPr>
        <w:rFonts w:hint="default"/>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
    <w:nsid w:val="0C1128CA"/>
    <w:multiLevelType w:val="multilevel"/>
    <w:tmpl w:val="F4C24A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5.4.%3."/>
      <w:lvlJc w:val="right"/>
      <w:pPr>
        <w:ind w:left="734"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305E2"/>
    <w:multiLevelType w:val="multilevel"/>
    <w:tmpl w:val="6FF0E70E"/>
    <w:lvl w:ilvl="0">
      <w:start w:val="8"/>
      <w:numFmt w:val="decimal"/>
      <w:lvlText w:val="%1."/>
      <w:lvlJc w:val="left"/>
      <w:pPr>
        <w:ind w:left="540" w:hanging="540"/>
      </w:pPr>
      <w:rPr>
        <w:rFonts w:hint="default"/>
      </w:rPr>
    </w:lvl>
    <w:lvl w:ilvl="1">
      <w:start w:val="4"/>
      <w:numFmt w:val="decimal"/>
      <w:lvlText w:val="%1.%2."/>
      <w:lvlJc w:val="left"/>
      <w:pPr>
        <w:ind w:left="727" w:hanging="540"/>
      </w:pPr>
      <w:rPr>
        <w:rFonts w:hint="default"/>
      </w:rPr>
    </w:lvl>
    <w:lvl w:ilvl="2">
      <w:start w:val="1"/>
      <w:numFmt w:val="decimal"/>
      <w:lvlText w:val="8.3.%3."/>
      <w:lvlJc w:val="right"/>
      <w:pPr>
        <w:ind w:left="734" w:hanging="36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3">
    <w:nsid w:val="15AA4111"/>
    <w:multiLevelType w:val="hybridMultilevel"/>
    <w:tmpl w:val="446A1F40"/>
    <w:lvl w:ilvl="0" w:tplc="FFFFFFFF">
      <w:start w:val="1"/>
      <w:numFmt w:val="decimal"/>
      <w:lvlText w:val="5.3.%1."/>
      <w:lvlJc w:val="right"/>
      <w:pPr>
        <w:ind w:left="734" w:hanging="360"/>
      </w:pPr>
      <w:rPr>
        <w:rFonts w:hint="default"/>
      </w:rPr>
    </w:lvl>
    <w:lvl w:ilvl="1" w:tplc="FFFFFFFF" w:tentative="1">
      <w:start w:val="1"/>
      <w:numFmt w:val="lowerLetter"/>
      <w:lvlText w:val="%2."/>
      <w:lvlJc w:val="left"/>
      <w:pPr>
        <w:ind w:left="1454" w:hanging="360"/>
      </w:pPr>
    </w:lvl>
    <w:lvl w:ilvl="2" w:tplc="FFFFFFFF" w:tentative="1">
      <w:start w:val="1"/>
      <w:numFmt w:val="lowerRoman"/>
      <w:lvlText w:val="%3."/>
      <w:lvlJc w:val="right"/>
      <w:pPr>
        <w:ind w:left="2174" w:hanging="180"/>
      </w:pPr>
    </w:lvl>
    <w:lvl w:ilvl="3" w:tplc="FFFFFFFF" w:tentative="1">
      <w:start w:val="1"/>
      <w:numFmt w:val="decimal"/>
      <w:lvlText w:val="%4."/>
      <w:lvlJc w:val="left"/>
      <w:pPr>
        <w:ind w:left="2894" w:hanging="360"/>
      </w:pPr>
    </w:lvl>
    <w:lvl w:ilvl="4" w:tplc="FFFFFFFF" w:tentative="1">
      <w:start w:val="1"/>
      <w:numFmt w:val="lowerLetter"/>
      <w:lvlText w:val="%5."/>
      <w:lvlJc w:val="left"/>
      <w:pPr>
        <w:ind w:left="3614" w:hanging="360"/>
      </w:pPr>
    </w:lvl>
    <w:lvl w:ilvl="5" w:tplc="FFFFFFFF" w:tentative="1">
      <w:start w:val="1"/>
      <w:numFmt w:val="lowerRoman"/>
      <w:lvlText w:val="%6."/>
      <w:lvlJc w:val="right"/>
      <w:pPr>
        <w:ind w:left="4334" w:hanging="180"/>
      </w:pPr>
    </w:lvl>
    <w:lvl w:ilvl="6" w:tplc="FFFFFFFF" w:tentative="1">
      <w:start w:val="1"/>
      <w:numFmt w:val="decimal"/>
      <w:lvlText w:val="%7."/>
      <w:lvlJc w:val="left"/>
      <w:pPr>
        <w:ind w:left="5054" w:hanging="360"/>
      </w:pPr>
    </w:lvl>
    <w:lvl w:ilvl="7" w:tplc="FFFFFFFF" w:tentative="1">
      <w:start w:val="1"/>
      <w:numFmt w:val="lowerLetter"/>
      <w:lvlText w:val="%8."/>
      <w:lvlJc w:val="left"/>
      <w:pPr>
        <w:ind w:left="5774" w:hanging="360"/>
      </w:pPr>
    </w:lvl>
    <w:lvl w:ilvl="8" w:tplc="FFFFFFFF" w:tentative="1">
      <w:start w:val="1"/>
      <w:numFmt w:val="lowerRoman"/>
      <w:lvlText w:val="%9."/>
      <w:lvlJc w:val="right"/>
      <w:pPr>
        <w:ind w:left="6494" w:hanging="180"/>
      </w:pPr>
    </w:lvl>
  </w:abstractNum>
  <w:abstractNum w:abstractNumId="4">
    <w:nsid w:val="19D65C52"/>
    <w:multiLevelType w:val="multilevel"/>
    <w:tmpl w:val="179E5084"/>
    <w:lvl w:ilvl="0">
      <w:start w:val="8"/>
      <w:numFmt w:val="decimal"/>
      <w:lvlText w:val="%1."/>
      <w:lvlJc w:val="left"/>
      <w:pPr>
        <w:ind w:left="540" w:hanging="540"/>
      </w:pPr>
      <w:rPr>
        <w:rFonts w:hint="default"/>
      </w:rPr>
    </w:lvl>
    <w:lvl w:ilvl="1">
      <w:start w:val="3"/>
      <w:numFmt w:val="decimal"/>
      <w:lvlText w:val="%1.%2."/>
      <w:lvlJc w:val="left"/>
      <w:pPr>
        <w:ind w:left="727" w:hanging="540"/>
      </w:pPr>
      <w:rPr>
        <w:rFonts w:hint="default"/>
      </w:rPr>
    </w:lvl>
    <w:lvl w:ilvl="2">
      <w:start w:val="1"/>
      <w:numFmt w:val="decimal"/>
      <w:lvlText w:val="8.2.%3."/>
      <w:lvlJc w:val="right"/>
      <w:pPr>
        <w:ind w:left="734" w:hanging="36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5">
    <w:nsid w:val="1A141B91"/>
    <w:multiLevelType w:val="multilevel"/>
    <w:tmpl w:val="7108E438"/>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905FB6"/>
    <w:multiLevelType w:val="hybridMultilevel"/>
    <w:tmpl w:val="3342C7F2"/>
    <w:lvl w:ilvl="0" w:tplc="5476ABE6">
      <w:start w:val="1"/>
      <w:numFmt w:val="decimal"/>
      <w:pStyle w:val="Heading4"/>
      <w:lvlText w:val="5.%1."/>
      <w:lvlJc w:val="right"/>
      <w:pPr>
        <w:ind w:left="734" w:hanging="360"/>
      </w:pPr>
      <w:rPr>
        <w:rFonts w:hint="default"/>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
    <w:nsid w:val="2A4D7562"/>
    <w:multiLevelType w:val="multilevel"/>
    <w:tmpl w:val="1F3A5DAE"/>
    <w:lvl w:ilvl="0">
      <w:start w:val="9"/>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35900E3F"/>
    <w:multiLevelType w:val="hybridMultilevel"/>
    <w:tmpl w:val="656C3C3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390248EB"/>
    <w:multiLevelType w:val="hybridMultilevel"/>
    <w:tmpl w:val="CF0CA8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139EE"/>
    <w:multiLevelType w:val="hybridMultilevel"/>
    <w:tmpl w:val="02AAA988"/>
    <w:lvl w:ilvl="0" w:tplc="28824588">
      <w:start w:val="1"/>
      <w:numFmt w:val="decimal"/>
      <w:lvlText w:val="4.1.%1."/>
      <w:lvlJc w:val="right"/>
      <w:pPr>
        <w:ind w:left="734" w:hanging="360"/>
      </w:pPr>
      <w:rPr>
        <w:rFonts w:hint="default"/>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1">
    <w:nsid w:val="3B283154"/>
    <w:multiLevelType w:val="hybridMultilevel"/>
    <w:tmpl w:val="5BD6AA78"/>
    <w:lvl w:ilvl="0" w:tplc="D004E17A">
      <w:start w:val="1"/>
      <w:numFmt w:val="decimal"/>
      <w:lvlText w:val="7.%1."/>
      <w:lvlJc w:val="left"/>
      <w:pPr>
        <w:ind w:left="734" w:hanging="360"/>
      </w:pPr>
      <w:rPr>
        <w:rFonts w:hint="default"/>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2">
    <w:nsid w:val="3D576300"/>
    <w:multiLevelType w:val="hybridMultilevel"/>
    <w:tmpl w:val="F9D88098"/>
    <w:lvl w:ilvl="0" w:tplc="F4AE74EC">
      <w:start w:val="1"/>
      <w:numFmt w:val="decimal"/>
      <w:lvlText w:val="1.%1."/>
      <w:lvlJc w:val="left"/>
      <w:pPr>
        <w:ind w:left="734" w:hanging="360"/>
      </w:pPr>
      <w:rPr>
        <w:rFonts w:hint="default"/>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3">
    <w:nsid w:val="3E126A17"/>
    <w:multiLevelType w:val="multilevel"/>
    <w:tmpl w:val="872E5836"/>
    <w:lvl w:ilvl="0">
      <w:start w:val="7"/>
      <w:numFmt w:val="decimal"/>
      <w:lvlText w:val="%1."/>
      <w:lvlJc w:val="left"/>
      <w:pPr>
        <w:ind w:left="540" w:hanging="540"/>
      </w:pPr>
      <w:rPr>
        <w:rFonts w:hint="default"/>
      </w:rPr>
    </w:lvl>
    <w:lvl w:ilvl="1">
      <w:start w:val="1"/>
      <w:numFmt w:val="decimal"/>
      <w:lvlText w:val="%1.%2."/>
      <w:lvlJc w:val="left"/>
      <w:pPr>
        <w:ind w:left="547" w:hanging="54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4">
    <w:nsid w:val="3E1C7A5B"/>
    <w:multiLevelType w:val="hybridMultilevel"/>
    <w:tmpl w:val="C136A7D0"/>
    <w:lvl w:ilvl="0" w:tplc="9EA22402">
      <w:start w:val="1"/>
      <w:numFmt w:val="decimal"/>
      <w:lvlText w:val="3.%1."/>
      <w:lvlJc w:val="left"/>
      <w:pPr>
        <w:ind w:left="734" w:hanging="360"/>
      </w:pPr>
      <w:rPr>
        <w:rFonts w:hint="default"/>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5">
    <w:nsid w:val="3FB54221"/>
    <w:multiLevelType w:val="multilevel"/>
    <w:tmpl w:val="3BBACC0C"/>
    <w:lvl w:ilvl="0">
      <w:start w:val="4"/>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nsid w:val="41773AFC"/>
    <w:multiLevelType w:val="hybridMultilevel"/>
    <w:tmpl w:val="2712286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F34374E"/>
    <w:multiLevelType w:val="hybridMultilevel"/>
    <w:tmpl w:val="4E325A0A"/>
    <w:lvl w:ilvl="0" w:tplc="B9C08782">
      <w:start w:val="1"/>
      <w:numFmt w:val="decimal"/>
      <w:lvlText w:val="6.%1."/>
      <w:lvlJc w:val="left"/>
      <w:pPr>
        <w:ind w:left="360" w:hanging="360"/>
      </w:pPr>
      <w:rPr>
        <w:rFonts w:hint="default"/>
        <w:b/>
        <w:bCs/>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8">
    <w:nsid w:val="57807FBE"/>
    <w:multiLevelType w:val="multilevel"/>
    <w:tmpl w:val="8EE6B6D0"/>
    <w:lvl w:ilvl="0">
      <w:start w:val="8"/>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9A73346"/>
    <w:multiLevelType w:val="hybridMultilevel"/>
    <w:tmpl w:val="3C7E3CEE"/>
    <w:lvl w:ilvl="0" w:tplc="1960FAE0">
      <w:start w:val="1"/>
      <w:numFmt w:val="decimal"/>
      <w:lvlText w:val="5.%1.1"/>
      <w:lvlJc w:val="right"/>
      <w:pPr>
        <w:ind w:left="1170" w:hanging="360"/>
      </w:pPr>
      <w:rPr>
        <w:rFonts w:hint="default"/>
      </w:r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20">
    <w:nsid w:val="686E0B67"/>
    <w:multiLevelType w:val="multilevel"/>
    <w:tmpl w:val="304422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945162"/>
    <w:multiLevelType w:val="hybridMultilevel"/>
    <w:tmpl w:val="BC3489A4"/>
    <w:lvl w:ilvl="0" w:tplc="E06E55B2">
      <w:start w:val="1"/>
      <w:numFmt w:val="decimal"/>
      <w:lvlText w:val="2.%1."/>
      <w:lvlJc w:val="right"/>
      <w:pPr>
        <w:ind w:left="36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99C5B5E"/>
    <w:multiLevelType w:val="hybridMultilevel"/>
    <w:tmpl w:val="C7BAC1C2"/>
    <w:lvl w:ilvl="0" w:tplc="996C28DC">
      <w:start w:val="1"/>
      <w:numFmt w:val="decimal"/>
      <w:lvlText w:val="5.5.%1."/>
      <w:lvlJc w:val="right"/>
      <w:pPr>
        <w:ind w:left="73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A075DCC"/>
    <w:multiLevelType w:val="hybridMultilevel"/>
    <w:tmpl w:val="72F215EC"/>
    <w:lvl w:ilvl="0" w:tplc="AE800B86">
      <w:start w:val="1"/>
      <w:numFmt w:val="decimal"/>
      <w:pStyle w:val="Heading5"/>
      <w:lvlText w:val="7.%1."/>
      <w:lvlJc w:val="left"/>
      <w:pPr>
        <w:ind w:left="734" w:hanging="360"/>
      </w:pPr>
      <w:rPr>
        <w:rFonts w:hint="default"/>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24">
    <w:nsid w:val="745C480E"/>
    <w:multiLevelType w:val="hybridMultilevel"/>
    <w:tmpl w:val="C11E2BB8"/>
    <w:lvl w:ilvl="0" w:tplc="8842E1A4">
      <w:start w:val="1"/>
      <w:numFmt w:val="decimal"/>
      <w:pStyle w:val="Heading1"/>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0"/>
  </w:num>
  <w:num w:numId="5">
    <w:abstractNumId w:val="6"/>
  </w:num>
  <w:num w:numId="6">
    <w:abstractNumId w:val="23"/>
  </w:num>
  <w:num w:numId="7">
    <w:abstractNumId w:val="15"/>
  </w:num>
  <w:num w:numId="8">
    <w:abstractNumId w:val="19"/>
  </w:num>
  <w:num w:numId="9">
    <w:abstractNumId w:val="3"/>
  </w:num>
  <w:num w:numId="10">
    <w:abstractNumId w:val="1"/>
  </w:num>
  <w:num w:numId="11">
    <w:abstractNumId w:val="22"/>
  </w:num>
  <w:num w:numId="12">
    <w:abstractNumId w:val="17"/>
  </w:num>
  <w:num w:numId="13">
    <w:abstractNumId w:val="16"/>
  </w:num>
  <w:num w:numId="14">
    <w:abstractNumId w:val="11"/>
  </w:num>
  <w:num w:numId="15">
    <w:abstractNumId w:val="13"/>
  </w:num>
  <w:num w:numId="16">
    <w:abstractNumId w:val="8"/>
  </w:num>
  <w:num w:numId="17">
    <w:abstractNumId w:val="18"/>
  </w:num>
  <w:num w:numId="18">
    <w:abstractNumId w:val="5"/>
  </w:num>
  <w:num w:numId="19">
    <w:abstractNumId w:val="4"/>
  </w:num>
  <w:num w:numId="20">
    <w:abstractNumId w:val="2"/>
  </w:num>
  <w:num w:numId="21">
    <w:abstractNumId w:val="20"/>
  </w:num>
  <w:num w:numId="22">
    <w:abstractNumId w:val="7"/>
  </w:num>
  <w:num w:numId="23">
    <w:abstractNumId w:val="14"/>
  </w:num>
  <w:num w:numId="24">
    <w:abstractNumId w:val="12"/>
  </w:num>
  <w:num w:numId="25">
    <w:abstractNumId w:val="24"/>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1"/>
    <w:rsid w:val="00006F67"/>
    <w:rsid w:val="0003212D"/>
    <w:rsid w:val="00054A5A"/>
    <w:rsid w:val="000559CC"/>
    <w:rsid w:val="000B0276"/>
    <w:rsid w:val="001100B8"/>
    <w:rsid w:val="001211CF"/>
    <w:rsid w:val="001A1FB2"/>
    <w:rsid w:val="001C0DDF"/>
    <w:rsid w:val="001C14B6"/>
    <w:rsid w:val="001D590A"/>
    <w:rsid w:val="001F0E78"/>
    <w:rsid w:val="001F3BFE"/>
    <w:rsid w:val="00202C3B"/>
    <w:rsid w:val="00206F4D"/>
    <w:rsid w:val="00261463"/>
    <w:rsid w:val="0027419D"/>
    <w:rsid w:val="002B3821"/>
    <w:rsid w:val="002C7322"/>
    <w:rsid w:val="002F48F9"/>
    <w:rsid w:val="00302D9D"/>
    <w:rsid w:val="00323252"/>
    <w:rsid w:val="003405B5"/>
    <w:rsid w:val="003B130F"/>
    <w:rsid w:val="003B4E9F"/>
    <w:rsid w:val="003C34D2"/>
    <w:rsid w:val="003E692D"/>
    <w:rsid w:val="004242F1"/>
    <w:rsid w:val="00462AB9"/>
    <w:rsid w:val="004D4B4B"/>
    <w:rsid w:val="004D50FB"/>
    <w:rsid w:val="00513554"/>
    <w:rsid w:val="00555F08"/>
    <w:rsid w:val="005901FD"/>
    <w:rsid w:val="005A68EB"/>
    <w:rsid w:val="005B53D2"/>
    <w:rsid w:val="005F07FA"/>
    <w:rsid w:val="0064583A"/>
    <w:rsid w:val="00662EDB"/>
    <w:rsid w:val="006656F2"/>
    <w:rsid w:val="00672740"/>
    <w:rsid w:val="00681D70"/>
    <w:rsid w:val="00690C72"/>
    <w:rsid w:val="006D14B5"/>
    <w:rsid w:val="006E4FF0"/>
    <w:rsid w:val="006E6FF5"/>
    <w:rsid w:val="00702F66"/>
    <w:rsid w:val="00711629"/>
    <w:rsid w:val="00733E65"/>
    <w:rsid w:val="00745A65"/>
    <w:rsid w:val="00777777"/>
    <w:rsid w:val="00783C22"/>
    <w:rsid w:val="007841DF"/>
    <w:rsid w:val="007E17B6"/>
    <w:rsid w:val="007F6F6B"/>
    <w:rsid w:val="00812DDA"/>
    <w:rsid w:val="008661C3"/>
    <w:rsid w:val="00881A97"/>
    <w:rsid w:val="008B7084"/>
    <w:rsid w:val="008D3956"/>
    <w:rsid w:val="009169B7"/>
    <w:rsid w:val="00937A4B"/>
    <w:rsid w:val="0096011B"/>
    <w:rsid w:val="009806AF"/>
    <w:rsid w:val="00980A65"/>
    <w:rsid w:val="00A03574"/>
    <w:rsid w:val="00A63ADE"/>
    <w:rsid w:val="00A653E2"/>
    <w:rsid w:val="00A837BD"/>
    <w:rsid w:val="00A900D0"/>
    <w:rsid w:val="00AB27CC"/>
    <w:rsid w:val="00AC0BEE"/>
    <w:rsid w:val="00B30B62"/>
    <w:rsid w:val="00B3145F"/>
    <w:rsid w:val="00B33A0E"/>
    <w:rsid w:val="00B366B3"/>
    <w:rsid w:val="00B56658"/>
    <w:rsid w:val="00B77F1C"/>
    <w:rsid w:val="00B90520"/>
    <w:rsid w:val="00B92247"/>
    <w:rsid w:val="00BE27DF"/>
    <w:rsid w:val="00BF1BE5"/>
    <w:rsid w:val="00C011B7"/>
    <w:rsid w:val="00C256A5"/>
    <w:rsid w:val="00C37723"/>
    <w:rsid w:val="00CC1DD8"/>
    <w:rsid w:val="00CD1997"/>
    <w:rsid w:val="00D23D5C"/>
    <w:rsid w:val="00D35512"/>
    <w:rsid w:val="00D366C7"/>
    <w:rsid w:val="00D51C51"/>
    <w:rsid w:val="00D6686A"/>
    <w:rsid w:val="00DA12C6"/>
    <w:rsid w:val="00DC3604"/>
    <w:rsid w:val="00E214C0"/>
    <w:rsid w:val="00E217FF"/>
    <w:rsid w:val="00E23437"/>
    <w:rsid w:val="00E455DD"/>
    <w:rsid w:val="00E727FD"/>
    <w:rsid w:val="00EC0CD1"/>
    <w:rsid w:val="00ED3D1F"/>
    <w:rsid w:val="00F07694"/>
    <w:rsid w:val="00F17322"/>
    <w:rsid w:val="00F31765"/>
    <w:rsid w:val="00F577C3"/>
    <w:rsid w:val="00F777DF"/>
    <w:rsid w:val="00F81445"/>
    <w:rsid w:val="00F84033"/>
    <w:rsid w:val="00FB5C97"/>
    <w:rsid w:val="00FC1F67"/>
    <w:rsid w:val="00FD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98DB0"/>
  <w15:chartTrackingRefBased/>
  <w15:docId w15:val="{269B1174-EE24-43AC-ADD9-CA635E9E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CD1"/>
    <w:pPr>
      <w:widowControl w:val="0"/>
      <w:autoSpaceDE w:val="0"/>
      <w:autoSpaceDN w:val="0"/>
      <w:adjustRightInd w:val="0"/>
      <w:spacing w:after="0" w:line="240" w:lineRule="auto"/>
      <w:ind w:left="14"/>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EC0CD1"/>
    <w:pPr>
      <w:keepNext/>
      <w:keepLines/>
      <w:numPr>
        <w:numId w:val="1"/>
      </w:numPr>
      <w:spacing w:before="240" w:line="360" w:lineRule="auto"/>
      <w:jc w:val="both"/>
      <w:outlineLvl w:val="0"/>
    </w:pPr>
    <w:rPr>
      <w:rFonts w:eastAsiaTheme="majorEastAsia" w:cstheme="majorBidi"/>
      <w:b/>
      <w:color w:val="auto"/>
      <w:szCs w:val="32"/>
    </w:rPr>
  </w:style>
  <w:style w:type="paragraph" w:styleId="Heading2">
    <w:name w:val="heading 2"/>
    <w:basedOn w:val="Normal"/>
    <w:next w:val="Normal"/>
    <w:link w:val="Heading2Char"/>
    <w:autoRedefine/>
    <w:uiPriority w:val="9"/>
    <w:unhideWhenUsed/>
    <w:qFormat/>
    <w:rsid w:val="009169B7"/>
    <w:pPr>
      <w:keepNext/>
      <w:keepLines/>
      <w:numPr>
        <w:ilvl w:val="1"/>
        <w:numId w:val="17"/>
      </w:numPr>
      <w:spacing w:before="40" w:line="360" w:lineRule="auto"/>
      <w:ind w:left="810" w:hanging="384"/>
      <w:jc w:val="both"/>
      <w:outlineLvl w:val="1"/>
    </w:pPr>
    <w:rPr>
      <w:rFonts w:eastAsiaTheme="majorEastAsia" w:cstheme="majorBidi"/>
      <w:b/>
      <w:color w:val="auto"/>
      <w:sz w:val="22"/>
      <w:szCs w:val="26"/>
    </w:rPr>
  </w:style>
  <w:style w:type="paragraph" w:styleId="Heading3">
    <w:name w:val="heading 3"/>
    <w:basedOn w:val="Normal"/>
    <w:next w:val="Normal"/>
    <w:link w:val="Heading3Char"/>
    <w:uiPriority w:val="9"/>
    <w:unhideWhenUsed/>
    <w:qFormat/>
    <w:rsid w:val="00A03574"/>
    <w:pPr>
      <w:keepNext/>
      <w:keepLines/>
      <w:numPr>
        <w:numId w:val="4"/>
      </w:numPr>
      <w:spacing w:before="40"/>
      <w:outlineLvl w:val="2"/>
    </w:pPr>
    <w:rPr>
      <w:rFonts w:eastAsiaTheme="majorEastAsia" w:cstheme="majorBidi"/>
      <w:b/>
      <w:color w:val="auto"/>
    </w:rPr>
  </w:style>
  <w:style w:type="paragraph" w:styleId="Heading4">
    <w:name w:val="heading 4"/>
    <w:basedOn w:val="Normal"/>
    <w:next w:val="Normal"/>
    <w:link w:val="Heading4Char"/>
    <w:uiPriority w:val="9"/>
    <w:unhideWhenUsed/>
    <w:qFormat/>
    <w:rsid w:val="00A03574"/>
    <w:pPr>
      <w:keepNext/>
      <w:keepLines/>
      <w:numPr>
        <w:numId w:val="5"/>
      </w:numPr>
      <w:spacing w:before="40"/>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96011B"/>
    <w:pPr>
      <w:keepNext/>
      <w:keepLines/>
      <w:numPr>
        <w:numId w:val="6"/>
      </w:numPr>
      <w:spacing w:before="4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0CD1"/>
    <w:pPr>
      <w:widowControl w:val="0"/>
      <w:autoSpaceDE w:val="0"/>
      <w:autoSpaceDN w:val="0"/>
      <w:adjustRightInd w:val="0"/>
      <w:spacing w:after="0" w:line="240" w:lineRule="auto"/>
      <w:ind w:left="14"/>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EC0CD1"/>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EC0CD1"/>
    <w:rPr>
      <w:rFonts w:ascii="Times New Roman" w:eastAsiaTheme="majorEastAsia" w:hAnsi="Times New Roman" w:cstheme="majorBidi"/>
      <w:b/>
      <w:sz w:val="24"/>
      <w:szCs w:val="32"/>
      <w:lang w:val="en-US"/>
    </w:rPr>
  </w:style>
  <w:style w:type="paragraph" w:styleId="ListParagraph">
    <w:name w:val="List Paragraph"/>
    <w:basedOn w:val="Normal"/>
    <w:link w:val="ListParagraphChar"/>
    <w:uiPriority w:val="34"/>
    <w:qFormat/>
    <w:rsid w:val="00EC0CD1"/>
    <w:pPr>
      <w:widowControl/>
      <w:autoSpaceDE/>
      <w:autoSpaceDN/>
      <w:adjustRightInd/>
      <w:ind w:left="720"/>
      <w:contextualSpacing/>
    </w:pPr>
    <w:rPr>
      <w:color w:val="auto"/>
      <w:lang w:val="x-none" w:eastAsia="x-none"/>
    </w:rPr>
  </w:style>
  <w:style w:type="character" w:customStyle="1" w:styleId="ListParagraphChar">
    <w:name w:val="List Paragraph Char"/>
    <w:link w:val="ListParagraph"/>
    <w:uiPriority w:val="34"/>
    <w:locked/>
    <w:rsid w:val="00EC0CD1"/>
    <w:rPr>
      <w:rFonts w:ascii="Times New Roman" w:eastAsia="Times New Roman" w:hAnsi="Times New Roman" w:cs="Times New Roman"/>
      <w:sz w:val="24"/>
      <w:szCs w:val="24"/>
      <w:lang w:val="x-none" w:eastAsia="x-none"/>
    </w:rPr>
  </w:style>
  <w:style w:type="character" w:customStyle="1" w:styleId="Heading2Char">
    <w:name w:val="Heading 2 Char"/>
    <w:basedOn w:val="DefaultParagraphFont"/>
    <w:link w:val="Heading2"/>
    <w:uiPriority w:val="9"/>
    <w:rsid w:val="009169B7"/>
    <w:rPr>
      <w:rFonts w:ascii="Times New Roman" w:eastAsiaTheme="majorEastAsia" w:hAnsi="Times New Roman" w:cstheme="majorBidi"/>
      <w:b/>
      <w:szCs w:val="26"/>
      <w:lang w:val="en-US"/>
    </w:rPr>
  </w:style>
  <w:style w:type="character" w:customStyle="1" w:styleId="Heading3Char">
    <w:name w:val="Heading 3 Char"/>
    <w:basedOn w:val="DefaultParagraphFont"/>
    <w:link w:val="Heading3"/>
    <w:uiPriority w:val="9"/>
    <w:rsid w:val="00A03574"/>
    <w:rPr>
      <w:rFonts w:ascii="Times New Roman" w:eastAsiaTheme="majorEastAsia" w:hAnsi="Times New Roman" w:cstheme="majorBidi"/>
      <w:b/>
      <w:sz w:val="24"/>
      <w:szCs w:val="24"/>
      <w:lang w:val="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EC0CD1"/>
    <w:rPr>
      <w:rFonts w:ascii="Arial" w:hAnsi="Arial" w:cs="Arial"/>
      <w:i/>
      <w:iCs/>
      <w:sz w:val="20"/>
      <w:szCs w:val="20"/>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EC0CD1"/>
    <w:pPr>
      <w:shd w:val="clear" w:color="auto" w:fill="FFFFFF"/>
      <w:autoSpaceDE/>
      <w:autoSpaceDN/>
      <w:adjustRightInd/>
      <w:spacing w:before="200" w:after="1340" w:line="307" w:lineRule="exact"/>
      <w:ind w:left="0"/>
      <w:jc w:val="both"/>
    </w:pPr>
    <w:rPr>
      <w:rFonts w:ascii="Arial" w:eastAsiaTheme="minorHAnsi" w:hAnsi="Arial" w:cs="Arial"/>
      <w:i/>
      <w:iCs/>
      <w:color w:val="auto"/>
      <w:sz w:val="20"/>
      <w:szCs w:val="20"/>
    </w:rPr>
  </w:style>
  <w:style w:type="character" w:customStyle="1" w:styleId="Heading4Char">
    <w:name w:val="Heading 4 Char"/>
    <w:basedOn w:val="DefaultParagraphFont"/>
    <w:link w:val="Heading4"/>
    <w:uiPriority w:val="9"/>
    <w:rsid w:val="00A03574"/>
    <w:rPr>
      <w:rFonts w:ascii="Times New Roman" w:eastAsiaTheme="majorEastAsia" w:hAnsi="Times New Roman" w:cstheme="majorBidi"/>
      <w:b/>
      <w:iCs/>
      <w:sz w:val="24"/>
      <w:szCs w:val="24"/>
      <w:lang w:val="en-US"/>
    </w:rPr>
  </w:style>
  <w:style w:type="character" w:customStyle="1" w:styleId="Heading5Char">
    <w:name w:val="Heading 5 Char"/>
    <w:basedOn w:val="DefaultParagraphFont"/>
    <w:link w:val="Heading5"/>
    <w:uiPriority w:val="9"/>
    <w:rsid w:val="0096011B"/>
    <w:rPr>
      <w:rFonts w:ascii="Times New Roman" w:eastAsiaTheme="majorEastAsia" w:hAnsi="Times New Roman" w:cstheme="majorBidi"/>
      <w:b/>
      <w:color w:val="000000" w:themeColor="text1"/>
      <w:sz w:val="24"/>
      <w:szCs w:val="24"/>
      <w:lang w:val="en-US"/>
    </w:rPr>
  </w:style>
  <w:style w:type="paragraph" w:customStyle="1" w:styleId="Default">
    <w:name w:val="Default"/>
    <w:rsid w:val="0027419D"/>
    <w:pPr>
      <w:widowControl w:val="0"/>
      <w:autoSpaceDE w:val="0"/>
      <w:autoSpaceDN w:val="0"/>
      <w:adjustRightInd w:val="0"/>
      <w:spacing w:after="200" w:line="276" w:lineRule="auto"/>
      <w:ind w:left="720"/>
    </w:pPr>
    <w:rPr>
      <w:rFonts w:ascii="Book Antiqua" w:eastAsia="Times New Roman" w:hAnsi="Book Antiqua" w:cs="Book Antiqua"/>
      <w:color w:val="000000"/>
      <w:sz w:val="24"/>
      <w:szCs w:val="24"/>
      <w:lang w:bidi="ur-PK"/>
    </w:rPr>
  </w:style>
  <w:style w:type="paragraph" w:styleId="TOCHeading">
    <w:name w:val="TOC Heading"/>
    <w:basedOn w:val="Heading1"/>
    <w:next w:val="Normal"/>
    <w:uiPriority w:val="39"/>
    <w:unhideWhenUsed/>
    <w:qFormat/>
    <w:rsid w:val="00206F4D"/>
    <w:pPr>
      <w:widowControl/>
      <w:numPr>
        <w:numId w:val="0"/>
      </w:numPr>
      <w:autoSpaceDE/>
      <w:autoSpaceDN/>
      <w:adjustRightInd/>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06F4D"/>
    <w:pPr>
      <w:spacing w:after="100"/>
      <w:ind w:left="0"/>
    </w:pPr>
  </w:style>
  <w:style w:type="paragraph" w:styleId="TOC3">
    <w:name w:val="toc 3"/>
    <w:basedOn w:val="Normal"/>
    <w:next w:val="Normal"/>
    <w:autoRedefine/>
    <w:uiPriority w:val="39"/>
    <w:unhideWhenUsed/>
    <w:rsid w:val="00206F4D"/>
    <w:pPr>
      <w:spacing w:after="100"/>
      <w:ind w:left="480"/>
    </w:pPr>
  </w:style>
  <w:style w:type="paragraph" w:styleId="TOC2">
    <w:name w:val="toc 2"/>
    <w:basedOn w:val="Normal"/>
    <w:next w:val="Normal"/>
    <w:autoRedefine/>
    <w:uiPriority w:val="39"/>
    <w:unhideWhenUsed/>
    <w:rsid w:val="00206F4D"/>
    <w:pPr>
      <w:spacing w:after="100"/>
      <w:ind w:left="240"/>
    </w:pPr>
  </w:style>
  <w:style w:type="character" w:styleId="Hyperlink">
    <w:name w:val="Hyperlink"/>
    <w:basedOn w:val="DefaultParagraphFont"/>
    <w:uiPriority w:val="99"/>
    <w:unhideWhenUsed/>
    <w:rsid w:val="00206F4D"/>
    <w:rPr>
      <w:color w:val="0563C1" w:themeColor="hyperlink"/>
      <w:u w:val="single"/>
    </w:rPr>
  </w:style>
  <w:style w:type="paragraph" w:styleId="Header">
    <w:name w:val="header"/>
    <w:basedOn w:val="Normal"/>
    <w:link w:val="HeaderChar"/>
    <w:uiPriority w:val="99"/>
    <w:unhideWhenUsed/>
    <w:rsid w:val="00206F4D"/>
    <w:pPr>
      <w:tabs>
        <w:tab w:val="center" w:pos="4513"/>
        <w:tab w:val="right" w:pos="9026"/>
      </w:tabs>
    </w:pPr>
  </w:style>
  <w:style w:type="character" w:customStyle="1" w:styleId="HeaderChar">
    <w:name w:val="Header Char"/>
    <w:basedOn w:val="DefaultParagraphFont"/>
    <w:link w:val="Header"/>
    <w:uiPriority w:val="99"/>
    <w:rsid w:val="00206F4D"/>
    <w:rPr>
      <w:rFonts w:ascii="Times New Roman" w:eastAsia="Times New Roman" w:hAnsi="Times New Roman" w:cs="Times New Roman"/>
      <w:color w:val="000000"/>
      <w:sz w:val="24"/>
      <w:szCs w:val="24"/>
      <w:lang w:val="en-US"/>
    </w:rPr>
  </w:style>
  <w:style w:type="paragraph" w:styleId="Footer">
    <w:name w:val="footer"/>
    <w:basedOn w:val="Normal"/>
    <w:link w:val="FooterChar"/>
    <w:uiPriority w:val="99"/>
    <w:unhideWhenUsed/>
    <w:rsid w:val="00206F4D"/>
    <w:pPr>
      <w:tabs>
        <w:tab w:val="center" w:pos="4513"/>
        <w:tab w:val="right" w:pos="9026"/>
      </w:tabs>
    </w:pPr>
  </w:style>
  <w:style w:type="character" w:customStyle="1" w:styleId="FooterChar">
    <w:name w:val="Footer Char"/>
    <w:basedOn w:val="DefaultParagraphFont"/>
    <w:link w:val="Footer"/>
    <w:uiPriority w:val="99"/>
    <w:rsid w:val="00206F4D"/>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02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9D"/>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3B4E9F"/>
    <w:rPr>
      <w:sz w:val="16"/>
      <w:szCs w:val="16"/>
    </w:rPr>
  </w:style>
  <w:style w:type="paragraph" w:styleId="CommentText">
    <w:name w:val="annotation text"/>
    <w:basedOn w:val="Normal"/>
    <w:link w:val="CommentTextChar"/>
    <w:uiPriority w:val="99"/>
    <w:semiHidden/>
    <w:unhideWhenUsed/>
    <w:rsid w:val="003B4E9F"/>
    <w:rPr>
      <w:sz w:val="20"/>
      <w:szCs w:val="20"/>
    </w:rPr>
  </w:style>
  <w:style w:type="character" w:customStyle="1" w:styleId="CommentTextChar">
    <w:name w:val="Comment Text Char"/>
    <w:basedOn w:val="DefaultParagraphFont"/>
    <w:link w:val="CommentText"/>
    <w:uiPriority w:val="99"/>
    <w:semiHidden/>
    <w:rsid w:val="003B4E9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B4E9F"/>
    <w:rPr>
      <w:b/>
      <w:bCs/>
    </w:rPr>
  </w:style>
  <w:style w:type="character" w:customStyle="1" w:styleId="CommentSubjectChar">
    <w:name w:val="Comment Subject Char"/>
    <w:basedOn w:val="CommentTextChar"/>
    <w:link w:val="CommentSubject"/>
    <w:uiPriority w:val="99"/>
    <w:semiHidden/>
    <w:rsid w:val="003B4E9F"/>
    <w:rPr>
      <w:rFonts w:ascii="Times New Roman" w:eastAsia="Times New Roman" w:hAnsi="Times New Roman" w:cs="Times New Roman"/>
      <w:b/>
      <w:bCs/>
      <w:color w:val="000000"/>
      <w:sz w:val="20"/>
      <w:szCs w:val="20"/>
    </w:rPr>
  </w:style>
  <w:style w:type="table" w:styleId="TableGrid">
    <w:name w:val="Table Grid"/>
    <w:basedOn w:val="TableNormal"/>
    <w:uiPriority w:val="39"/>
    <w:rsid w:val="00866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9D6F7-1A28-42A5-A76B-940C6DCE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 approval comment</dc:creator>
  <cp:keywords/>
  <dc:description/>
  <cp:lastModifiedBy>Maqsood Rehman</cp:lastModifiedBy>
  <cp:revision>28</cp:revision>
  <dcterms:created xsi:type="dcterms:W3CDTF">2022-04-06T04:07:00Z</dcterms:created>
  <dcterms:modified xsi:type="dcterms:W3CDTF">2022-04-28T06:00:00Z</dcterms:modified>
</cp:coreProperties>
</file>